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№1332/01.11.2018 по адм. д. №8491/2018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Е.Т, от гр. [населено място]против решение № 3787 / 23.03.2018 г. по адм. дело № 11999 / 2017 г. на Върховния административен съд, тричленен състав на шесто отделение. </w:t>
        <w:tab/>
        <w:br/>
        <w:tab/>
        <w:t xml:space="preserve">В хода на процеса, на 19.06.2018 г. касационната жалбоподателка е починала. </w:t>
        <w:tab/>
        <w:br/>
        <w:tab/>
        <w:t xml:space="preserve">С определение от 18.09.2018 г. по адм. дело № 8491 / 2018 г. Е.Т е заличена като страна по делото и е конституиран нейният наследник – малолетният В.С, от [населено място] чрез неговия настойник и законен представител, А.С, от [населено място]. </w:t>
        <w:tab/>
        <w:br/>
        <w:tab/>
        <w:t xml:space="preserve">Ответникът по касационната жалба, Съдийската колегия на Висшия съдебен съвет чрез юрисконсулт Захариева посочва, че са отпаднали процесуални предпоставки по възникване правото на съдебно оспорване, тъй като спорното материално право е лично и ненаследимо и съдебното производство следва да бъде прекратено.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петчленен състав на Втора колегия като прецени доказателствата по делото, исканията, оплакванията и становищата на страните, прие за установено следното: </w:t>
        <w:tab/>
        <w:br/>
        <w:tab/>
        <w:t xml:space="preserve">С решение № 3787 / 23.03.2018 г. по адм. дело № 11999 / 2017 г. на Върховния административен съд, тричленен състав на шесто отделение е отхвърлено оспорването по жалба на Е.Т – съдия в Районен съд – гр. С. срещу решение, обективирано в т. 3.1 по протокол № 29 от заседанието на Съдийската колегия на Висшия съдебен съвет, проведено на 18.07.2017 г., с което за нарушение по чл. 307, ал. 3, т. 1, т. 2 и т. 4 ЗСВ ѝ е наложено дисциплинарно наказание по чл. 308, ал. 1, т. 3 ЗСВ – „понижаване в ранг за срок от една година“. </w:t>
        <w:tab/>
        <w:br/>
        <w:tab/>
        <w:t xml:space="preserve">Решението на Върховния административен съд, VІ отделение следва да бъде обезсилено, а производството по делото прекратено. </w:t>
        <w:tab/>
        <w:br/>
        <w:tab/>
        <w:t xml:space="preserve">Съгласно чл. 227 ГПК, приложим на основание чл. 144 АПК, когато страната умре или юридическото лице престане да съществува, производството по делото продължава с участие на правоприемника. </w:t>
        <w:tab/>
        <w:br/>
        <w:tab/>
        <w:t xml:space="preserve">В случая е настъпила смърт на страна по делото. Касационната жалбоподателка е починала в хода на процеса. </w:t>
        <w:tab/>
        <w:br/>
        <w:tab/>
        <w:t xml:space="preserve">Приемството в процеса е допустимо, когато е допустимо приемството по спорното материално право.Спорното материално право в настоящия случай има личен характер - следва ли или не Е.Т да носи дисциплинарна отговорност, респ. да ѝ бъде наложено дисциплинарно наказание "понижаване в ранг за срок от една година" в качеството ѝ на съдия в Районен съд – гр. С.. В това спорно материално правоотношение не е допустимо приемство. (В този смисъл решение № 13562 / 09.11.2017 г. по адм. дело № 10555 / 2015 г. на Върховния административен съд, петчленен състав). </w:t>
        <w:tab/>
        <w:br/>
        <w:tab/>
        <w:t xml:space="preserve">По изложените съображения Върховният административен съд, петчленен състав,РЕШИ:</w:t>
        <w:tab/>
        <w:br/>
        <w:tab/>
        <w:t xml:space="preserve">ОБЕЗСИЛВА решение № 3787 / 23.03.2018 г. по адм. дело № 11999 / 2017 г. на Върховния административен съд, тричленен състав на шесто отделение.ПРЕКРАТЯВА производството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