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№1324/31.10.2018 по адм. д. №5668/2018 на ВАС, докладвано от съдия Любомира Мотова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следващите от Административно процесуалния кодекс (АПК) във връзка с чл. 57 от ЗУТ (ЗАКОН ЗА УСТРОЙСТВО НА ТЕРИТОРИЯТА) (ЗУТ).Образувано е по касационни жалби, както следва: </w:t>
        <w:tab/>
        <w:br/>
        <w:tab/>
        <w:t xml:space="preserve">1. Касационна жалба на „ВБМ 2“ ЕООД със седалище гр. С. срещу решение № 1419 от 06.03.2018г. по адм. д. № 13120/2017г. на Административен съд София – град (АССГ), 41 състав в частта, с която е отменено разрешение за поставяне № 44 от 22.02.2017г. на Главния архитект на Столична община (СО) в частта му относно разрешеното поставяне на рекламен елемент № 2 с едностранна площ, разрешен за поставяне в УПИ II – за Лири Р и озеленяване, кв. 17, „Комплекс БАН IV км.“, гр. С., бул. Цариградско шосе № 105; </w:t>
        <w:tab/>
        <w:br/>
        <w:tab/>
        <w:t xml:space="preserve">2. Касационна жалба на „А. Н“ ООД със седалище гр. С. срещу решение № 1419 от 06.03.2018г. по адм. д. № 13120/2017г. на Административен съд София – град (АССГ), 41 състав в частта, с която е отменено разрешение за поставяне № 44 от 22.02.2017г. на Главния архитект на Столична община (СО) в частта му относно разрешеното поставяне на рекламен елемент № 2 с едностранна площ, разрешен за поставяне в УПИ II – за Лири Р и озеленяване, кв. 17, „Комплекс БАН IV км.“, гр. С., бул. Цариградско шосе № 105; </w:t>
        <w:tab/>
        <w:br/>
        <w:tab/>
        <w:t xml:space="preserve">3. Касационна жалба, имаща характер на частна жалба, на Г.Ха, В.Ха и К.Ха, срещу решение № 1419 от 06.03.2018г. по адм. д. № 13120/2017г. на Административен съд София – град (АССГ), 41 състав в частите, с които е оставена без разглеждане жалбата на В.Ха и К.Ха срещу разрешение за поставяне № 44 от 22.02.2017г. на Главния архитект на СО, както и с която е оставена без разглеждане жалбата на Г.Ха срещу разрешение за поставяне № 44 от 22.02.2017г. на Главния архитект на Столична община (СО) в частта му относно разрешеното поставяне на рекламен елемент № 1 с едностранна площ, разрешен за поставяне в УПИ II – за Лири Р и озеленяване, кв. 17, „Комплекс БАН IV км.“, гр. С., бул. Цариградско шосе № 105, както и с което производството срещу тримата Хърдина е прекратено. </w:t>
        <w:tab/>
        <w:br/>
        <w:tab/>
        <w:t xml:space="preserve">В касационната жалба „ВБМ 2“ ЕООД се твърди неправилност на оспореното решение в оспорената му част, като постановено в противоречие със закона и при допуснати съществени нарушения на съдопроизводствените правила отм. енителни основания по чл. 209, т. 3 от АПК. Твърди се, че е нарушено правото му на участие в процеса, както и че решението е постановено по недопустима жалба, тъй като към момента на издаване на разрешението за поставяне, както и към момента на подаване на жалбата, жалбоподтелите не са имали никакви права върху имота, в който са поставени рекламните елементи. Твърди и недоказаност на това, че единият елемент попада в имота на жалбоподателите Хърдина. </w:t>
        <w:tab/>
        <w:br/>
        <w:tab/>
        <w:t xml:space="preserve">В касационната жалба „А. Н“ ООД се твърди неправилност на оспореното решение в оспорената му част, като постановено в противоречие със закона и при допуснати съществени нарушения на съдопроизводствените правила отм. енителни основания по чл. 209, т. 3 от АПК. Твърди се, че е нарушено правото му на участие в процеса, тъй като въобще не е конституиран като страна, а посочва, че като наемател на рекламните съоръжения е имал право на това, като в тази връзка твърди нищожност на решението. Алтернативно твърди незаконосъобразност на решението в оспорената част, тъй като посочва, че е било налице съгласие от предходните собственици на имота. Иска оспореното решение в оспорената част да бъде отменено и вместо него да бъде постановено друго, с което се отхдърля жалбата на Хърдина в оспорената част, алтернативно делото да бъде върнато за ново разглеждане. </w:t>
        <w:tab/>
        <w:br/>
        <w:tab/>
        <w:t xml:space="preserve">В касационната жалба, имаща характер на частна такава от В.Ха и К.Ха се твърди неправилност на решението в частта, с която е прекратено производството спрямо тях, поради неотстраняване на нередовности – непредставяне на пълномощно за адв.. Д, като се твърди, че е следвало и те лично да бъдат уведомени за отстраняване на нередовностите. Г.Ха пък твърди неправилност на решението в частта, с която производството е прекратено и е оставена без разглеждане неговата жалба в частта относно рекламент елемент № 1, тъй като посочва, че не отговаря на истината приетото от съда, че рекламния елемент не попада в неговия имота, а алтернативно твърди, че дори да не попада същият предвид размерите му е толкова близо до границата му, че е следвало да се поиска и неговото съгласие. Т. Х изразяваст становище за неоснователност на другите две касационни жалби. </w:t>
        <w:tab/>
        <w:br/>
        <w:tab/>
        <w:t xml:space="preserve">О. Г архитект на СО не изразява становище по касационните и частната жалби. </w:t>
        <w:tab/>
        <w:br/>
        <w:tab/>
        <w:t xml:space="preserve">Представителят на Върховната административна прокуратура дава мотивирано заключение, че оспореното решение е правилно. </w:t>
        <w:tab/>
        <w:br/>
        <w:tab/>
        <w:t xml:space="preserve">Касационните жалби на „ВБМ 2“ ЕООД и „А. Н“ ОД са подадени в срока по чл. 211 ал. 1 от АПК. </w:t>
        <w:tab/>
        <w:br/>
        <w:tab/>
        <w:t xml:space="preserve">Касационната жалба от „ВБМ 2“ ЕООД е подадена от надлежна страна – адресат на оспореното решение и срещу акт, който подлежи на касационен контрол, поради което е процесуално допустима. </w:t>
        <w:tab/>
        <w:br/>
        <w:tab/>
        <w:t xml:space="preserve">Касационната жалба на „А. Н“ ООД е подадена от страна, за която не е налице право на оспорване, тъй като не е страна по делото съгласно чл. 210 ал. 1 от АПК. Дружеството няма и качеството на лице по чл. 210 ал. 2 от АПК, тъй като не може да се приеме, че решението има сила по отношение на тях. За да бъде налице тази предпоставка, дружеството е следвало да има гарантирано право на участие в делото, т. е. да е имало качеството на заинтересована страна по същото и съответно да не е привлечено за участие. В настоящия случай по отношение на „А. Н“ ООД тези предпоставки не са налице, тъй като видно от представените доказателства, дружеството е само наемател на спорния рекламен елемент № 2, не е адресат на спорното разрешение за поставяне или собственик на имота. Поради това касационната жалбата на „А. Н“ ООД като недопустима следва да се остави без разглеждане, а производството по отношение на него да се прекрати. </w:t>
        <w:tab/>
        <w:br/>
        <w:tab/>
        <w:t xml:space="preserve">Касационната жалба, имаща характер на частна жалба на Г.Ха, К.Ха и В.Ха, е просрочена и като такава недопустима, поради което и тя следва да бъде оставена без разглеждане, а производството по отношение на тях прекратено. Това е така, тъй като и тримата Хърдина са уведомени за оспореното решение на 15.03.2018г., като в съдебното решение е указано, че същото в оспорената от тях част, подлежи на обжалване в 7 дневен срок от получаване на съобщението. В обжалваните части по т. 1 и 2 от диспозитива решението има характер на определение. Съответно касационната жалба от тримата Хърдина, подадена на 30.03.2018г. по пощата е подадена извън 7 дневния срок и е просрочена. </w:t>
        <w:tab/>
        <w:br/>
        <w:tab/>
        <w:t xml:space="preserve">Разгледана по същество, допустимата касационна жалба „ВБМ 2“ ЕООД е неоснователна. </w:t>
        <w:tab/>
        <w:br/>
        <w:tab/>
        <w:t xml:space="preserve">За да постанови решението в оспорената му част, с която е отменено разрешение за поставяне № 44 от 22.02.2017г. на Главния архитект на Столична община (СО) относно рекламен елемент № 2 с едностранна площ, разрешен за поставяне в УПИ II – за Лири Р и озеленяване, кв. 17, „Комплекс БАН IV км.“, гр. С., бул. Цариградско шосе № 105, съдът е приел, че е издадено в противоречие с материалния закон, тъй като от доказателствата е установено, че този рекламен елемент попада в рамките на възстановената част от имот пл. № 311, собственост на тримата Хърдина, очертана с решение № 16 от 10.05.2017г. на ВКС, II ГО по гр. д. № 4999 от 2015г., с което последните са признати за собственици на посочения имот пл. № 311. Приел е, че посоченото съдебно решение следва да бъде зачетено според разпоредбата на чл. 142 ал. 2 от АПК, поради и което поради липсата на съгласие на собствениците за поставяне на рекламния елемент, е приел, че разрешението за поставяне в тази част е незаконосъобразно, поради липса на елемент от фактическия състав за разрешаване на поставянето му. Приел е и че административният орган е бил известен наличния спор за собственост, поради и което е уведомил жалбоподателите Хърдина за развилото се производство. </w:t>
        <w:tab/>
        <w:br/>
        <w:tab/>
        <w:t xml:space="preserve">Решението, в допустимата му за оспорване част, е правилно. </w:t>
        <w:tab/>
        <w:br/>
        <w:tab/>
        <w:t xml:space="preserve">На първо място неоснователно е възражението на касатора „ВБМ 2“ ЕООД за допуснати съществени нарушения на съдопроизводствените правила, ограничаващи му правото на участие в процеса, тъй като не е призован. Видно от доказателствата по делото „ВБМ 2“ ЕООД е търсен на посочения по делото адрес, който е и адреса по седалището и адреса на управление на дружеството, като на този адрес е посетен няколкократно от призовка и тъй като не установен представител на фирмата, няма табела на фирмата, са оставени съобщения на вратата на сградата, като документите не са потърсени. Съдът е процедирал и призоваването по чл. 47 ал. 1 от ГПК във връзка с чл. 144 от АПК, като на адреса по седалището и управление на дружеството е залепено уведомление. Правилно е прието, че дружеството е било редовно призовано за съдебно заседание. По същия начин дружеството е уведомено и за съдебното решение, което оспорва, като видно жалбата му е подадена в срок. </w:t>
        <w:tab/>
        <w:br/>
        <w:tab/>
        <w:t xml:space="preserve">На второ място, правилен е изводът на АССГ за това, че оспореното разрешение за поставяне в частта относно рекламен елемент № 2 е незаконосъобразно по съображенията изложени в същото. Следва да се посочи и че при издаване на оспореното разрешение за поставяне в частта относно рекламен елемент № 2 не е изяснен въпросът кои са собствениците на имота, в който е поискано поставянето на рекламното съоръжение. От доказателствата по делото е видно, че административният орган е имал информация за наличен спор за собственост, поради и което за изпълнение на задълженията си по чл. 35 и чл. 36 от АПК, е следвало служебно да събере доказателства в тази връзка, както и да изясни този въпрос. Н.ването на релевантните за издаване на разрешението за поставяне факти, неустановяването на собствениците на имота, в какви правоотношения са и съответно кой следва да предостави съгласие за поставяне на рекламния елемент, за да е изпълнен фактическия състав за разрешаване на поставянето, води до неустановяване на факти от значение за законосъобразното издаване на разрешението за поставяне. Неустановяването на тези факти и обстоятелства пък е нарушение на административно производствените правила, поради и което оспореното разрешение за поставяне е издадено при допуснати и такива и на това основание подлежи на отмяна, както е приел и АССГ. </w:t>
        <w:tab/>
        <w:br/>
        <w:tab/>
        <w:t xml:space="preserve">Решението в допустимата му за оспорване част като правилно следва да се остави в сила. </w:t>
        <w:tab/>
        <w:br/>
        <w:tab/>
        <w:t xml:space="preserve">По изложените съображения и на основание чл. 210, чл. 215 т. 3, чл. 221, ал. 2 от АПК, Върховният административен съд, състав на второ отделение,РЕШИ:</w:t>
        <w:tab/>
        <w:br/>
        <w:tab/>
        <w:t xml:space="preserve">О. Б. Р. Касационна жалба, имаща характер на частна жалба, на Г.Ха, В.Ха и К.Ха, срещу решение № 1419 от 06.03.2018г. по адм. д. № 13120/2017г. на Административен съд София – град (АССГ), 41 състав в частите, с които е оставена без разглеждане жалбата на В.Ха и К.Ха срещу разрешение за поставяне № 44 от 22.02.2017г. на Главния архитект на СО, както и с която е оставена без разглеждане жалбата на Г.Ха срещу разрешение за поставяне № 44 от 22.02.2017г. на Главния архитект на Столична община (СО) в частта му относно разрешеното поставяне на рекламен елемент № 1 с едностранна площ, разрешен за поставяне в УПИ II – за Лири Р и озеленяване, кв. 17, „Комплекс БАН IV км.“, гр. С., бул. Цариградско шосе № 105, както и с което производството срещу тях е прекратено, КАТО ПРОСРОЧЕНА.</w:t>
        <w:tab/>
        <w:br/>
        <w:tab/>
        <w:t xml:space="preserve">ПРЕКРАТЯВА производството по адм. д. № 5668/2018г. по описа на ВАС по отношение на Г.Ха, В.Ха и К.Ха.</w:t>
        <w:tab/>
        <w:br/>
        <w:tab/>
        <w:t xml:space="preserve">О. Б. Р. Касационна жалба на „А. Н“ ООД със седалище гр. С. срещу решение № 1419 от 06.03.2018г. по адм. д. № 13120/2017г. на Административен съд София – град (АССГ), 41 състав в частта, с която е отменено разрешение за поставяне № 44 от 22.02.2017г. на Главния архитект на Столична община (СО) в частта му относно разрешеното поставяне на рекламен елемент № 2 с едностранна площ, разрешен за поставяне в УПИ II – за Лири Р и озеленяване, кв. 17, „Комплекс БАН IV км.“, гр. С., бул. Цариградско шосе № 105; </w:t>
        <w:tab/>
        <w:br/>
        <w:tab/>
        <w:t xml:space="preserve"> </w:t>
        <w:tab/>
        <w:br/>
        <w:tab/>
        <w:t xml:space="preserve">ПРЕКРАТЯВА производството по адм. д. № 5668/2018г. по описа на ВАС по отношение на „А. Н“ ООД. </w:t>
        <w:tab/>
        <w:br/>
        <w:tab/>
        <w:t xml:space="preserve"> </w:t>
        <w:tab/>
        <w:br/>
        <w:tab/>
        <w:t xml:space="preserve">РЕШЕНИЕТО в тези му части има характер на определение и подлежи на обжалване с частна жалба от Г.Ха, В.Ха и К.Ха и от „А. Н“ ООД в 7 дневен срок от получаване на съобщението пред петчленен състав на ВАС. </w:t>
        <w:tab/>
        <w:br/>
        <w:tab/>
        <w:t xml:space="preserve"> </w:t>
        <w:tab/>
        <w:br/>
        <w:tab/>
        <w:t xml:space="preserve">ОСТАВЯ В СИЛА решение № 1419 от 06.03.2018г. по адм. д. № 13120/2017г. на Административен съд София – град (АССГ), 41 състав в частта оспорена от „ВБМ 2“ ЕООД, с която е отменено разрешение за поставяне № 44 от 22.02.2017г. на Главния архитект на Столична община (СО) относно разрешеното поставяне на рекламен елемент № 2 с едностранна площ, разрешен за поставяне в УПИ II – за Лири Р и озеленяване, кв. 17, „Комплекс БАН IV км.“, гр. С., бул. Цариградско шосе № 105. </w:t>
        <w:tab/>
        <w:br/>
        <w:tab/>
        <w:t xml:space="preserve"> </w:t>
        <w:tab/>
        <w:br/>
        <w:tab/>
        <w:t xml:space="preserve">РЕШЕНИЕТО в тази му част е окончателно.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