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№5094/19.04.2018 по адм. д. №12984/2017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 </w:t>
        <w:tab/>
        <w:br/>
        <w:tab/>
        <w:t xml:space="preserve">Образувано е по касационна жалба на Ц. Р. В. от [населено място], общ. [община], обл. Враца, срещу решение № 327 от 27.09.2017 г., постановено по административно дело № 529/2017 г. по описа на Административен съд - Враца, с което е отхвърлена жалбата й против заповед № 22р/10.07.3017 г. на директора на Д „СП” (Дирекция „Социално подпомагане“) - [населено място], потвърдена с решение № 06-РД06-0017/26.07.2017 г. на директора на РДСП (Регионална дирекция за социално подпомагане) - Враца. По съображения за неправилност, относими към касационните основания по чл. 209, т. 3 от АПК – нарушение на материалния закон, съществено нарушение на съдопроизводствените правила и необоснованост, касаторът моли оспореното решение да бъде отменено, като претендира и присъждане на деловодни разноски. </w:t>
        <w:tab/>
        <w:br/>
        <w:tab/>
        <w:t xml:space="preserve">Ответникът по касация – директорът на Дирекция „Социално подпомагане“ – [населено място], действащ чрез пълномощника старши юрисконсулт Т., в писмен отговор оспорва жалбата като неоснователна и излага съображения за правилност на атакувания с нея съдебен акт. </w:t>
        <w:tab/>
        <w:br/>
        <w:tab/>
        <w:t xml:space="preserve">Представителят на Върховната административна прокуратура дава заключение за допустимост, но неоснователност на касационната жалба и правилност на съдебното решение, за което предлага да бъде потвърдено.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 </w:t>
        <w:tab/>
        <w:br/>
        <w:tab/>
        <w:t xml:space="preserve">Със заповедта, предмет на съдебен контрол пред първоинстанционния съд на Ц. Р. В. й отпусната месечна помощ за дете /внукът й Ц. В. И./, настанено в семейство на роднини и близки, съгласно чл. 49 от Правилник за прилагане на ЗЗДет (ЗАКОН ЗА ЗАКРИЛА НА ДЕТЕТО) (ППЗЗДет) в размер на 103.42 лв., за периода януари – август 2016 г., в общ размер 827.36 лв. За да отхвърли сезиралата го жалба срещу тази заповед съдът е приел, че тя е издадена от компетентен орган в изискуемата форма, при спазване на административнопроизводствените правила в съответствие с относимите материалноправни разпоредби и с целта на закона. </w:t>
        <w:tab/>
        <w:br/>
        <w:tab/>
        <w:t xml:space="preserve">При извършената проверка по реда на чл. 218, ал. 2 от АПК касационният състав преценява оспореното първоинстанционно решение като валидно и допустимо, постановено по допустима жалба, подадена в срок след осъществено обжалване по административен ред. То е постановено по отношение на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Атакуваният пред настоящата инстанция съдебен акт не страда и от твърдяните от касатора пороци. </w:t>
        <w:tab/>
        <w:br/>
        <w:tab/>
        <w:t xml:space="preserve">Решението на Административен съд - Враца, с което жалбата до него не е уважена като неоснователна, е постановено при правилно прилагане на закона. Първоинстанционният съд е събрал и коментирал относимите към казуса доказателства, достатъчни за изясняването му от фактическа и правна страна и за правилното решаване на спора, надлежно и аргументирано е обсъдил всички факти от значение за спорното право, и е извел правилни изводи, съображенията за които се възприемат изцяло от настоящата инстанция и не следва да бъдат дословно преповтаряни.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 </w:t>
        <w:tab/>
        <w:br/>
        <w:tab/>
        <w:t xml:space="preserve">Първоинстанционният съд правилно е приел, че заповед № 22р/10.07.3017 г. на директора на Дирекция „Социално подпомагане“ - [населено място] е издадена от компетентен орган, в рамките на предоставените му правомощия, а именно от директора на Дирекция „Социално подпомагане“, на когото съгласно чл. 44, ал. 3 от ЗЗДет са предоставени правомощия за произнасяне по искания за отпускане на помощите по ал. 2 на същата разпоредба. Установено е, че не са налице нарушения на административнопроизводствените правила, като в случая е подадена е молба–декларация от В., вследствие на което е изготвен и социален доклад. Правилно съдът е постановил, че е спазена и формата, предвидена в чл. 59 от АПК, защото заповедта съдържа всички необходими реквизити. Процесната заповед е мотивирана и издадена при правилна преценка на доказателствата, събрани в хода на административното производство, като е извършена изискуемата преценка на визираните в чл. 49 от ППЗЗДет обстоятелства. </w:t>
        <w:tab/>
        <w:br/>
        <w:tab/>
        <w:t xml:space="preserve">Следва да бъдат споделени правните изводи на Административен съд – Враца, че процесната заповед е издадена и в съответствие с приложимите в случая материалноправни разпоредби. Съгласно чл. 49, ал. 2 от ППЗЗДет месечната помощ за деца, настанени за отглеждане при роднини се определя по предложение на социалния работник, помощта се отпуска с акт на директора на Дирекция „Социално подпомагане“ и размерът на тази помощ се диференцира съобразно възрастта на детето. В случая е взето предвид, че детето Ц. през учебната 2016/2017 г. е завършило средното си образование и съгласно чл. 49, ал. 2, т. 3 от ППЗЗДет максимално допустимия от закона размер на помощта е 260, 00 лева месечно (4-кратния размер на гарантирания минимален доход). В рамките на този размер административният орган трябва да прецени нуждите на детето. Съгласно доклад-предложение, изготвен от служители на Дирекция „Социално подпомагане“ – [населено място], Ц. В. и внукът й Ц. живеят в собствена двуетажна къща, в която са създадени добри условия за отглеждане на детето. </w:t>
        <w:tab/>
        <w:br/>
        <w:tab/>
        <w:t xml:space="preserve">Първоинстанционният съд надлежно е обсъдил и въпроса за законосъобразното определяне на размера на помощта съгласно чл. 44, ал. 6 от ЗЗДет, който следва да осигури подкрепа на детето, когато е отглеждано от роднини, което е и в съответствие с целта на закона съгласно чл. 1, ал. 2 от ЗЗДет. Посочено е, че за осъществяването на тази цел следва да се съобразят всички конкретни за случая обстоятелства, които са съобразени от административния орган при издаване на процесната заповед, като законосъобразно е определен размера на отпусканата помощ. Установено е, че средномесечният доход на член от семейството е в размер на 451, 85 лв. и надвишава петкратния размер на гарантирания минимален доход (към датата на подаване на молбата е бил в размер на 65 лева, съгласно ПМС №6/15.01.2009 г.) от 5х65, 00 лв.= 325, 00 лв., които е изчислен спрямо § 1, т. 10 от ДР на ППЗЗДет, където са изброени „Доходи“ за отпускане на финансова помощ и/или на помощ в натура по реда на ППЗЗДет, като в б. „и“, „н“, „л“ и „м“ е регламентирано, че в тях се включени и всички приходи, произхождащи от обезщетения и помощи, пенсии, стипендии и месечни помощи за дете до навършване на 18 години. </w:t>
        <w:tab/>
        <w:br/>
        <w:tab/>
        <w:t xml:space="preserve">Предвид горното настоящия съдебен състав не споделя възраженията на касатора за неправилно определен размер на отпуснатото обезщетение. </w:t>
        <w:tab/>
        <w:br/>
        <w:tab/>
        <w:t xml:space="preserve">По изложените съображения обжалваното съдебно решение следва да се остави в сила, а с оглед неоснователността на касационната жалба няма основание да се уважи и акцесорното касаторово искане за присъждане на сторените деловодни разноски. </w:t>
        <w:tab/>
        <w:br/>
        <w:tab/>
        <w:t xml:space="preserve">Мотивиран така и на основание чл. 221, ал. 1 и ал. 2, предложение първо от АПК, Върховният административен съд, шесто отделениеРЕШИ :</w:t>
        <w:tab/>
        <w:br/>
        <w:tab/>
        <w:t xml:space="preserve">ОСТАВЯ В СИЛА решение № 327 от 27.09.2017 г., постановено по административно дело № 529/2017 г. по описа на Административен съд - Враца.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