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№21/30.01.2025 по търг. д. №149/2023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Опр. по. т.д. №149-23 на ВКС, ТК,Първо отд.</w:t>
        <w:tab/>
        <w:br/>
        <w:tab/>
        <w:t xml:space="preserve"/>
        <w:tab/>
        <w:br/>
        <w:tab/>
        <w:t xml:space="preserve">РАЗПОРЕЖДАН Е</w:t>
        <w:tab/>
        <w:br/>
        <w:tab/>
        <w:t xml:space="preserve"/>
        <w:tab/>
        <w:br/>
        <w:tab/>
        <w:t xml:space="preserve"> № 21</w:t>
        <w:tab/>
        <w:br/>
        <w:tab/>
        <w:t xml:space="preserve"/>
        <w:tab/>
        <w:br/>
        <w:tab/>
        <w:t xml:space="preserve"> гр. София, 30.01.2025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30 януари , през две хиляди двадесет и пета година в състав:</w:t>
        <w:tab/>
        <w:br/>
        <w:tab/>
        <w:t xml:space="preserve"/>
        <w:tab/>
        <w:br/>
        <w:tab/>
        <w:t xml:space="preserve"> Съдия-докладчик: БОЯН БАЛЕВСКИ</w:t>
        <w:tab/>
        <w:br/>
        <w:tab/>
        <w:t xml:space="preserve"/>
        <w:tab/>
        <w:br/>
        <w:tab/>
        <w:t xml:space="preserve">като изслуша докладваното от съдия Боян Балевски търг. дело № 149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22 ал.1 т.6 ГПК. </w:t>
        <w:tab/>
        <w:br/>
        <w:tab/>
        <w:t xml:space="preserve"/>
        <w:tab/>
        <w:br/>
        <w:tab/>
        <w:t xml:space="preserve">Образувано е по касационна жалба на пълномощника на К. Б. М. от [населено място] срещу решение № 528/19.07.2022 по възз. търг. дело №416/2022 г. на САС, В ЧАСТТА, с която е потвърдено първоинстанционното решение № 900972/10.08.2021 г. по гр. дело № 133/2021 г. Софийски окръжен съд, ГО, 10 състав в частта, с която съдът е осъдил да заплати на „Юробанк България“ АД, в качеството му на кредитор, следните суми по вземания, произтичащи от Договор за прехвърляне на вземания от 20.05.2016 г., сключен между „Бългериън ритейл сървисиз“ АД като цедент и „Юробанк България“ АД като цесионер и по силата на който в полза на Банката са прехвърлени вземания по Договор за кредит за покупка на недвижим имот № HL 39455/05.08.2008 г.: 1./ сума в размер на 35 665.67 швейцарски франка, представляваща част от усвоената и непогасена главница, падежирала в период след 10.08.2013 г. и претендирана като вземане с исковата молба в общ размер от 61 876.77 швейцарски франка; 2./ сума в размер на 163.26 швейцарски франка, представляващи такси за периода 10.08.2015 г. до 11.11.2016 г., от общ претендирай с исковата молба размер на такси по кредита от 942.48 швейцарски франка за периода от 10.06.2012 г. до 11.11.2016 г.; 3./ сума в размер на 123 лева - разноски за нотариални такси за периода от 16.05.2018 г. до 29.05.2018 г., всички суми дължими ведно със законната лихва, считано от датата на подаване на исковата молба в съда 27.07.2018 г. до окончателното им изплащане.</w:t>
        <w:tab/>
        <w:br/>
        <w:tab/>
        <w:t xml:space="preserve"/>
        <w:tab/>
        <w:br/>
        <w:tab/>
        <w:t xml:space="preserve">В КЖ се навеждат оплаквания и поставят въпроси относно началната дата, от която е настъпила предсрочна изискуемост на вземането на банката по отпуснатия на касатора кредит като начален момент от който започва да тече погасителната давност за непогасените суми по кредита.</w:t>
        <w:tab/>
        <w:br/>
        <w:tab/>
        <w:t xml:space="preserve"/>
        <w:tab/>
        <w:br/>
        <w:tab/>
        <w:t xml:space="preserve">Съдията-докладчик по настоящото делото като отчита факта, че същевременно / на 15.10.2024 г./ съпругата му А. З. Б. е сключила трудов договор с ответната банка - работодател за упражняване на трудова дейност като експерт-оценител на недвижими имоти, счита, че са налице основания за отвод по чл.22 ал.1, т.6 ГПК, доколкото горните обстоятелства биха могли да породят съмнение в безпристрастността на съда при разглеждането и решаването на настоящия спор.</w:t>
        <w:tab/>
        <w:br/>
        <w:tab/>
        <w:t xml:space="preserve"/>
        <w:tab/>
        <w:br/>
        <w:tab/>
        <w:t xml:space="preserve"> С оглед изложеното след като прецени наличие на основанията за самоотвод, съдията-докладчик </w:t>
        <w:tab/>
        <w:br/>
        <w:tab/>
        <w:t xml:space="preserve"/>
        <w:tab/>
        <w:br/>
        <w:tab/>
        <w:t xml:space="preserve">РАЗПОРЕДИ :</w:t>
        <w:tab/>
        <w:br/>
        <w:tab/>
        <w:t xml:space="preserve"/>
        <w:tab/>
        <w:br/>
        <w:tab/>
        <w:t xml:space="preserve">ОТСТРАНЯВА съдия Боян Балевски от участие в съдебния състав по разглеждане на настоящото дело.</w:t>
        <w:tab/>
        <w:br/>
        <w:tab/>
        <w:t xml:space="preserve"/>
        <w:tab/>
        <w:br/>
        <w:tab/>
        <w:t xml:space="preserve">Да се докладва за определяне на нов съдия-докладчик.</w:t>
        <w:tab/>
        <w:br/>
        <w:tab/>
        <w:t xml:space="preserve"/>
        <w:tab/>
        <w:br/>
        <w:tab/>
        <w:t xml:space="preserve">ОПРЕДЕЛЕНИЕТО не подлежи на обжалване .</w:t>
        <w:tab/>
        <w:br/>
        <w:tab/>
        <w:t xml:space="preserve"/>
        <w:tab/>
        <w:br/>
        <w:tab/>
        <w:t xml:space="preserve">СЪДИЯ-ДОКЛАДЧИК: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