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№309/30.01.2025 по търг. д. №19/2025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309</w:t>
        <w:tab/>
        <w:br/>
        <w:tab/>
        <w:t xml:space="preserve"/>
        <w:tab/>
        <w:br/>
        <w:tab/>
        <w:t xml:space="preserve">гр. София, 30.01.2025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двадесети януари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ПРЕДСЕДАТЕЛ:ЕЛЕОНОРА ЧАНАЧЕВА </w:t>
        <w:tab/>
        <w:br/>
        <w:tab/>
        <w:t xml:space="preserve"/>
        <w:tab/>
        <w:br/>
        <w:tab/>
        <w:t xml:space="preserve">ЧЛЕНОВЕ:ВАСИЛ ХРИСТАКИЕВ</w:t>
        <w:tab/>
        <w:br/>
        <w:tab/>
        <w:t xml:space="preserve"/>
        <w:tab/>
        <w:br/>
        <w:tab/>
        <w:t xml:space="preserve"> ЕЛЕНА АРНАУЧКОВА </w:t>
        <w:tab/>
        <w:br/>
        <w:tab/>
        <w:t xml:space="preserve"/>
        <w:tab/>
        <w:br/>
        <w:tab/>
        <w:t xml:space="preserve">изслуша докладваното от съдията Чаначева т. д. № 19/2025 година.</w:t>
        <w:tab/>
        <w:br/>
        <w:tab/>
        <w:t xml:space="preserve"/>
        <w:tab/>
        <w:br/>
        <w:tab/>
        <w:t xml:space="preserve">Производството е по чл.288 ГПК, образувано е по касационна жалба на „Рила Фарм“ ЕООД, [населено място], против решение № 144 от 12.06.2024 г. по в. гр. д. № 441/2023 г. на Кюстендилски окръжен съд 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след като прецени данните по делото, приема следното:</w:t>
        <w:tab/>
        <w:br/>
        <w:tab/>
        <w:t xml:space="preserve"/>
        <w:tab/>
        <w:br/>
        <w:tab/>
        <w:t xml:space="preserve">С решението, предмет на обжалване, е потвърдено решение № 369 от 01.08.2023 г. по гр. д. № 484/2023 г. на Дупнишки районен съд, с което е отхвърлен предявеният от касатора против“Районна потребителна кооперация „Рила“ иск с правно основание чл.422,ал.1 ГПК - за признаване за установено между страните, че кооперацията дължи на ищеца сумата от 20000лв. / частичен иск/, представляваща пропуснати ползи от очаквана печалба от дейността на търговското дружество, поради неизпълнение на договор за наем на недвижим имот, както и мораторна лихва в размер на 3461,12лв. за периода 06.04.21-19.12.22г.</w:t>
        <w:tab/>
        <w:br/>
        <w:tab/>
        <w:t xml:space="preserve"/>
        <w:tab/>
        <w:br/>
        <w:tab/>
        <w:t xml:space="preserve">Върховният касационен съд, първо търговско отделение констатира, че касационната жалба е подадена в срока по чл.283 ГПК, от легитимирана да обжалва страна и е насочена срещу валиден и допустим, но неподлежащ на касационно обжалване, съгласно чл.280 ал.3 т.1 пр. второ ГПК, съдебен акт.</w:t>
        <w:tab/>
        <w:br/>
        <w:tab/>
        <w:t xml:space="preserve"/>
        <w:tab/>
        <w:br/>
        <w:tab/>
        <w:t xml:space="preserve">Цената на всеки един от разглежданите установителни искове, решението, по които е предмет на обжалване, е под очертания в закона минимум, съобразно императивната разпоредба на чл. 280 ал. 3 т. 1 пр. второ ГПК, според която не подлежат на касационно обжалване решенията по въззивни търговски дела, с цена на иска до 20 000 лева./включително/. Делото е търговско, тъй като вземането произтича от търговска сделка – договор за наем на цех за бяло саламурено сирене, кисело мляко и кашкавал, находящ се на втори етаж на търговската сграда - предмет на договора, сключен от търговци. </w:t>
        <w:tab/>
        <w:br/>
        <w:tab/>
        <w:t xml:space="preserve"/>
        <w:tab/>
        <w:br/>
        <w:tab/>
        <w:t xml:space="preserve">С оглед изложеното подадената касационна жалба следва да бъде оставена без разглеждане. </w:t>
        <w:tab/>
        <w:br/>
        <w:tab/>
        <w:t xml:space="preserve"/>
        <w:tab/>
        <w:br/>
        <w:tab/>
        <w:t xml:space="preserve">По тези съображения, Върховният касационен съд, състав на I т. о.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РАЗГЛЕЖДАНЕ касационната жалба на „Рила Фарм“ ЕООД, [населено място], против решение № 144 от 12.06.2024 г. по в. гр. д. № 441/2023 г. на Кюстендилски окръжен съд.</w:t>
        <w:tab/>
        <w:br/>
        <w:tab/>
        <w:t xml:space="preserve"/>
        <w:tab/>
        <w:br/>
        <w:tab/>
        <w:t xml:space="preserve"> Определението подлежи на обжалване пред друг състав на Върховният касационен съд, Търговска колегия, в едноседмичен срок от съобщенията.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