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№5019/07.10.2022 по търг. д. №1566/2022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50199</w:t>
        <w:tab/>
        <w:br/>
        <w:tab/>
        <w:t xml:space="preserve"/>
        <w:tab/>
        <w:br/>
        <w:tab/>
        <w:t xml:space="preserve">гр. София, 07.10.2022г.</w:t>
        <w:tab/>
        <w:br/>
        <w:tab/>
        <w:t xml:space="preserve"/>
        <w:tab/>
        <w:br/>
        <w:tab/>
        <w:t xml:space="preserve">ВЪРХОВEН КАСАЦИОНЕН СЪД, Търговска колегия, I отделение, в закрито заседание на …………….. през две хиляди и двадесет и втора година в състав:</w:t>
        <w:tab/>
        <w:br/>
        <w:tab/>
        <w:t xml:space="preserve"/>
        <w:tab/>
        <w:br/>
        <w:tab/>
        <w:t xml:space="preserve">Председател: Е. С</w:t>
        <w:tab/>
        <w:br/>
        <w:tab/>
        <w:t xml:space="preserve"/>
        <w:tab/>
        <w:br/>
        <w:tab/>
        <w:t xml:space="preserve"> Членове: И. П</w:t>
        <w:tab/>
        <w:br/>
        <w:tab/>
        <w:t xml:space="preserve"/>
        <w:tab/>
        <w:br/>
        <w:tab/>
        <w:t xml:space="preserve"> Е. А</w:t>
        <w:tab/>
        <w:br/>
        <w:tab/>
        <w:t xml:space="preserve"/>
        <w:tab/>
        <w:br/>
        <w:tab/>
        <w:t xml:space="preserve">като разгледа докладваното от съдия Арнаучкова т. д. № 1566 по описа на ВКС за 2022г.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съвместна касационна жалба на Ц. М. И. и Д. Ц. И., подадена чрез адвокат Н. Х., срещу решение № 267069 от 21.12.2021г. по възз. гр. д. № 12201/2020г. на Софийски градски съд.</w:t>
        <w:tab/>
        <w:br/>
        <w:tab/>
        <w:t xml:space="preserve"/>
        <w:tab/>
        <w:br/>
        <w:tab/>
        <w:t xml:space="preserve">Постъпила е молба вх. № 287060 от 20.05.2022г. по входящия регистър на СГС, подадена от адвокат Н. Х., като пълномощник на касатора Ц. И., в която е обективирано изявление за оттегляне на подадената от него касационна жалба.</w:t>
        <w:tab/>
        <w:br/>
        <w:tab/>
        <w:t xml:space="preserve"/>
        <w:tab/>
        <w:br/>
        <w:tab/>
        <w:t xml:space="preserve">С постановеното по настоящото дело разпореждане от 25.07.2022г. касационната жалба на Ц. И. е оставена без движение и са дадени указания за представяне на пълномощно на адв.Н.Х. за подаване на касационната жалба, респективно за нейното оттегляне. </w:t>
        <w:tab/>
        <w:br/>
        <w:tab/>
        <w:t xml:space="preserve"/>
        <w:tab/>
        <w:br/>
        <w:tab/>
        <w:t xml:space="preserve">Съобщението за разпореждането от 25.07.2022г., изпратено на касатора на посочения в касационната жалба адрес на процесуалния му представител Н.Х., е върнато цяло, неполучено.Констатацията на връчителя от 19.09.2022г. е, че адресатът не е намерен при извършените в продължение на повече от месец - на 01.08. 13.08. и 09.09.2022г., посещения на адреса, не се е обадил на посочения от самия него на служебна бележка на адреса телефонен номер и не се е явил в указания срок в Бюро призовки, за да получи разпореждането. </w:t>
        <w:tab/>
        <w:br/>
        <w:tab/>
        <w:t xml:space="preserve"/>
        <w:tab/>
        <w:br/>
        <w:tab/>
        <w:t xml:space="preserve">Тъй като в указания срок и до настоящия момент не са представени доказателства за представителна власт на адв.Н.Х. за подаване на касационната жалба на Ц. И., същата следва да се върне и производството в тази част – прекрати, на осн. чл. 286, ал. 1, т. 2 от ГПК. </w:t>
        <w:tab/>
        <w:br/>
        <w:tab/>
        <w:t xml:space="preserve"/>
        <w:tab/>
        <w:br/>
        <w:tab/>
        <w:t xml:space="preserve">Така мотивиран, Върховният касационен съд, състав на I т. о.: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Връща касационната жалба на Ц. И. срещу решение № 267069/21.12.2021г. по описа на СГС и в тази част прекратява производството по т. д. № 1566/22г. на ВКС. 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връчването му на жалбоподателя пред друг състав на Върховния касационен съд, Търговска колегия.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