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№302/29.01.2025 по търг. д. №1548/2024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302гр. София, 29.01.2025 г.</w:t>
        <w:tab/>
        <w:br/>
        <w:tab/>
        <w:t xml:space="preserve"/>
        <w:tab/>
        <w:br/>
        <w:tab/>
        <w:t xml:space="preserve">ВЪРХОВЕН КАСАЦИОНЕН СЪД, 1-ВО ТЪРГОВСКО ОТДЕЛЕНИЕ 3 СЪСТАВ, в закрито заседание на двадесет и седми януари през две хиляди двадесет и пета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1548 по описа за 2024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касационна жалба на ответника „Юробанк България“ АД срещу въззивно решение на Софийски градски съд. </w:t>
        <w:tab/>
        <w:br/>
        <w:tab/>
        <w:t xml:space="preserve"/>
        <w:tab/>
        <w:br/>
        <w:tab/>
        <w:t xml:space="preserve">Ищците Н. П. и З. П. оспорват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Първоинстанционният съд е уважил (изцяло или частично) предявените срещу жалбоподателя (заместил първоначалния ответник „Бългериън Ритейл Сървисиз“ АД на основание чл. 227 ГПК поради настъпило в хода на първоинстанционното производство вливане) искове по чл. 26, ал. 1, пр. 1 ЗЗД вр. чл. 146 ЗЗП за установяване на нищожност поради неравноправност на отделни клаузи от сключения между страните договор за банков кредит, по чл. 55, ал. 1. пр. 1 ЗЗД за връщане на суми, представляващи платени без основание, предвид нищожността на оспорените клаузи, лихви и курсови разлики, и по чл. 124, ал. 1 ГПК за установяване на несъществуването на части от вземането за главница по кредита, погасени чрез прихващане с насрещни вземания на ищците по чл. 55, ал. 1. пр. 1 ЗЗД за връщане на суми, представляващи платени за предходни периоди без основание лихви и курсови разлики.</w:t>
        <w:tab/>
        <w:br/>
        <w:tab/>
        <w:t xml:space="preserve"/>
        <w:tab/>
        <w:br/>
        <w:tab/>
        <w:t xml:space="preserve">Произнасяйки се по жалба на ответника относно уважените искове, респ. части от искове, въззивният съд е потвърдил първоинстанционното решение.</w:t>
        <w:tab/>
        <w:br/>
        <w:tab/>
        <w:t xml:space="preserve"/>
        <w:tab/>
        <w:br/>
        <w:tab/>
        <w:t xml:space="preserve">Въззивното решение се обжалва в цялост, но с оплаквания за недопустимост и неправилност, относими само към отрицателните установителни искове по чл. 124, ал. 1 ГПК.</w:t>
        <w:tab/>
        <w:br/>
        <w:tab/>
        <w:t xml:space="preserve"/>
        <w:tab/>
        <w:br/>
        <w:tab/>
        <w:t xml:space="preserve">Искането за допускане на касационно обжалване е аргументирано със същите оплаквания за недопустимост, както и с въпроси по чл. 280, ал. 1 ГПК, също относими единствено към исковете по чл. 124, ал. 1 ГПК:</w:t>
        <w:tab/>
        <w:br/>
        <w:tab/>
        <w:t xml:space="preserve"/>
        <w:tab/>
        <w:br/>
        <w:tab/>
        <w:t xml:space="preserve">- длъжен ли е въззивният съд да обсъди всички доводи и възражения на страните; длъжен ли е, ако ги намери за неоснователни, да обоснове защо ги отхвърля; в случай, че не го стори, решението ще бъде ли постановено при процесуални нарушения в противоречие с постоянната практика на ВКС;</w:t>
        <w:tab/>
        <w:br/>
        <w:tab/>
        <w:t xml:space="preserve"/>
        <w:tab/>
        <w:br/>
        <w:tab/>
        <w:t xml:space="preserve">- какъв е фактическият състав на правото да се направи прихващане по чл. 103, ал. 1 ЗЗД; включва ли той съществуването и индивидуализацията на двете вземания, които се прихващат; включва ли той изискването вземанията да са насрещни, при запазване идентичността на притежаващите ги насрещни страни;</w:t>
        <w:tab/>
        <w:br/>
        <w:tab/>
        <w:t xml:space="preserve"/>
        <w:tab/>
        <w:br/>
        <w:tab/>
        <w:t xml:space="preserve">- запазва ли се елементът насрещност на вземанията при осъществяване фактическия състав на възражение за прихващане след извършването на преобразуване на търговското дружество-цесионер чрез вливане в търговското дружество кредитор-цедент, като преобразуването е реализирано след предявяването на възражението за прихващане.</w:t>
        <w:tab/>
        <w:br/>
        <w:tab/>
        <w:t xml:space="preserve"/>
        <w:tab/>
        <w:br/>
        <w:tab/>
        <w:t xml:space="preserve">Поддържа се, че по първите два въпроса въззивният съд се е произнесъл в противоречие с практиката на ВКС, а третият въпрос е от значение за точното приложение на закона и развитието на правото.</w:t>
        <w:tab/>
        <w:br/>
        <w:tab/>
        <w:t xml:space="preserve"/>
        <w:tab/>
        <w:br/>
        <w:tab/>
        <w:t xml:space="preserve">Не се установяват данни за вероятна недопустимост на въззивното решение по смисъла на чл. 280, ал. 2, пр. 2 ГПК - както при служебната проверка в цялост, така и в частта относно исковете по чл. 124, ал. 1 ГПК съобразно доводите на жалбоподателя. Поддържа се, че исковата молба е нередовна, тъй като не са изложени твърдения относно правния интерес на ищците от предявяването на тези искове, нито е индивидуализирано пасивното вземане на жалбоподателя, предмет на поставените в основанието на исковете прихващания. Поддържа се също, че въззивният съд не е обсъдил направените във въззивната жалба възражения, че процесуалното възражение за прихващане може да бъде направено само чрез насрещен иск или в отговор на първоначален осъдителен иск. Изричните твърдения относно правния интерес от установителния иск не са задължителен реквизит на исковата молба - чл. 127, ал. 1 ГПК, поради което липсата им не води до нередовност на последната. Такава липса може да бъде основание за извод за отсъствие на правен интерес като процесуална предпоставка на установителния иск, но и в този случай преценката за наличие или липса на интерес не може да се основава единствено върху липсата на твърдения, а следва да бъде извършена при съобразяване и на фактическите твърдения на ищеца, въведени като основание на иска, както и на вида и съдържанието на спорното право. В разглеждания случай исковете имат за предмет несъществуването на части от вземането на ответника за главница по договора за кредит, респ. съответстващото му задължение на ищците, в резултат на частичното погасяване, извършено със съдържащите се в самата искова молба изявления за прихващане. Така изложените твърдения и петитум са достатъчни да обосноват извод за наличие на интерес от търсеното съдебно установяване на частичното несъществуване на задължението на ищците. Не обосновава извод за недопустимост на исковете и доводът, че процесуалното (т. е. съдебното) възражение за прихващане може да бъде направено само чрез насрещен иск или в отговор на първоначален осъдителен иск. Съгласно разясненията в мотивите към ТР № 8/27.11.2013 г. по тълк. д № 8/2012 г. на ВКС-ОСГТК, когато ищецът твърди, че определено право не съществува, предмет на спора и на исковия процес е отричаното от него право, като при отрицателен установителен иск, за разлика от останалите искове, основанието на иска не е негов индивидуализиращ белег. Следователно при оспорване на вземане, претендирано от ответника по отрицателния иск, мотивирано с погасителния ефект на извършено от ищеца по иска изявление за прихващане (извършено било преди предявяването на иска, било със самата искова молба с оглед общоприетата в съдебната практика възможност тази молба да изпълнява и ролята на изявление с материалноправни последици) прихващането и неговите последици не са елемент от основанието на иска, като въпросът дали прихващането е породило правно действие е по съществото на спора, а не е от значение за неговата допустимост (в този смисъл и постановеното по реда на чл. 274, ал. 3 ГПК определение № 571/11.03.2024 г. по ч. т. д. № 1363/2023 г. на ВКС, II т. о.).</w:t>
        <w:tab/>
        <w:br/>
        <w:tab/>
        <w:t xml:space="preserve"/>
        <w:tab/>
        <w:br/>
        <w:tab/>
        <w:t xml:space="preserve">Първият от поставените във връзка с основанието по чл. 280, ал. 1, т. 1 ГПК въпроси не отговаря на общото изискване да е обусловил правните изводи на въззивния съд съгласно разясненията по т. 1 от ТР № 1/2009 г. на ВКС-ОСГТК. Значимостта му се обосновава с доводите, че въззивният съд е дал отговор само на някои доводи и оплаквания на жалбоподателя, конкретизирани в касационната жалба с твърдения за липса на произнасяне по оплакванията за недопустимост на исковете, по възражението за липса на индивидуализация на пасивното вземане - дали това е цялата главница или останалата непогасена част от нея и за кои погасителни вноски се отнася, като възражението касае не ликвидността, а съществуването на насрещното вземане. По така направените оплаквания въззивният съд се е произнесъл с мотивите, че при прихващане насрещните вземания се смятат погасени с обратна сила от първия момент, в който прихващането е възможно да се осъществи, т. е. когато активното вземане е било изискуемо, а пасивното – поне изпълняемо, без значение кога е настъпила ликвидността. Приел е, че в случая при предявените отрицателни установителни искове за недължимост на определена сума банката – кредитор и ответник по иска трябва да докаже факта, от който вземането произтича, а длъжникът - ищец по иска следва да установи възраженията си срещу вземането. Приел е също, че съгласно чл. 103, ал. 2 от ЗЗД прихващането се допуска и след като вземането е погасено по давност, ако е могло да бъде извършено преди изтичането на давността, поради което ирелевантен е началният момент на погасителната давност за активното вземане и дали такава е настъпила, тъй като вземането на банката за главницата е съществувало и е било изпълняемо (потребителят винаги може да изпълни и преди падежа на задължението), а чл. 103, ал. 2 ЗЗД допуска прихващане с погасено по давност вземане. Така изложените от въззивния съд мотиви съдържат извода, че предмет на прихващането е пасивното вземане за главница във вида му към момента на извършване на изявлението (с оглед приетото, че една от предпоставките за прихващането е пасивното вземане да е изпълняемо), т. е. при отчитане на погасителния ефект на евентуалните предходни плащания, вкл. чрез уговорените погасителни вноски. Следователно по този довод е налице произнасяне на въззивния съд, което изключва значимостта на поставения въпрос в тази му част. Що се отнася до доводите за недопустимост, следва да се посочи, че предвид изложените по-горе съображения за липса на такава недопустимост, липсата на произнасяне по тези доводи в решението не се явява обуславяща правните изводи на въззивния съд по съществото на спора.</w:t>
        <w:tab/>
        <w:br/>
        <w:tab/>
        <w:t xml:space="preserve"/>
        <w:tab/>
        <w:br/>
        <w:tab/>
        <w:t xml:space="preserve">Вторият въпрос също не удовлетворява общото изискване по чл. 280, ал. 1 ГПК. В първата си част с дадената обща формулировка въпросът е относим към всеки спор, включващ от фактическа страна извършено прихващане. Същото се отнася и до втората част на въпроса по отношение индивидуализацията на вземанията, а по отношение на съществуването на насрещните вземания като предпоставка за настъпване на погасителния ефект на прихващането - въззивният съд е приел за съществуващи процесните вземания, поради което именно е и зачел погасителното действие на извършените от ищците прихващания. Що се отнася до последната част на въпроса - относно насрещността на вземанията, свързана с развитата едва в касационната жалба теза, че с оглед чл. 103, ал. 3 ЗЗД и извършената преди предявяването на исковете цесия на вземанията по договора за кредит от жалбоподателя на първоначалния ответник, независимо от настъпилото в хода на процеса вливане, погасителният ефект на прихващанията не е настъпил, следва да се отбележи, че такъв въпрос не е бил включен в предмета на въззивното производство предвид липсата на съответни доводи във въззивната жалба и не е обсъждан от въззивния съд съгласно чл. 269, изр. 2 ГПК.</w:t>
        <w:tab/>
        <w:br/>
        <w:tab/>
        <w:t xml:space="preserve"/>
        <w:tab/>
        <w:br/>
        <w:tab/>
        <w:t xml:space="preserve">По същите съображения не отговаря на общото изискване и третият въпрос. По отношение на него освен това не се установява и специалната предпоставка по т. 3 на чл. 280, ал. 1 ГПК. 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 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Поддържа се липса на практика (което се свързва с третата форма на основанието по чл. 280, ал. 1, т. 3 ГПК), без обаче да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Изложените аргументи, че разрешаването на въпроса ще осигури възможност за правилно решаване на споровете относно прихващания при цедиране на вземания между търговски дружества, съпроводено с преобразуване, не отговарят на разяснените с т. 4 от ТР № 1/2009 г. критерии, поради което не могат да обосноват допускане на касационното обжалване на основание чл. 280, ал. 1, т. 3 ГПК.</w:t>
        <w:tab/>
        <w:br/>
        <w:tab/>
        <w:t xml:space="preserve"/>
        <w:tab/>
        <w:br/>
        <w:tab/>
        <w:t xml:space="preserve">По изложените съображения касационно обжалване не следва да се допуска. На основание чл. 78, ал. 1 ГПК и съобразно направеното искане и представените писмени доказателства жалбоподателят следва да заплати на ищеца Н. П. направените за касационното производство разноски в размер на 4000 лв.</w:t>
        <w:tab/>
        <w:br/>
        <w:tab/>
        <w:t xml:space="preserve"/>
        <w:tab/>
        <w:br/>
        <w:tab/>
        <w:t xml:space="preserve">С тези мотиви съдът</w:t>
        <w:tab/>
        <w:br/>
        <w:tab/>
        <w:t xml:space="preserve"/>
        <w:tab/>
        <w:br/>
        <w:tab/>
        <w:t xml:space="preserve">ОПРЕДЕЛИ:Не допуска касационно обжалване на решение № 374/19.01.2024 г. по гр. д. № 10516/2021 г. по описа на Софийски градски съд.</w:t>
        <w:tab/>
        <w:br/>
        <w:tab/>
        <w:t xml:space="preserve"/>
        <w:tab/>
        <w:br/>
        <w:tab/>
        <w:t xml:space="preserve">Осъжда „Юробанк България“ АД, ЕИК[ЕИК], [населено място], [улица], да заплати на Н. Ж. П., ЕГН [ЕГН], [населено място], [улица], вх. Б, ап. 20, на основание чл. 78, ал. 1 ГПК разноски за касационното производство в размер на 4000 лв.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