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№350/29.01.2025 по гр. д. №1791/2024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350/29.01.2025 г. </w:t>
        <w:tab/>
        <w:br/>
        <w:tab/>
        <w:t xml:space="preserve"/>
        <w:tab/>
        <w:br/>
        <w:tab/>
        <w:t xml:space="preserve">гр. София, 23.01.2025 г.</w:t>
        <w:tab/>
        <w:br/>
        <w:tab/>
        <w:t xml:space="preserve"/>
        <w:tab/>
        <w:br/>
        <w:tab/>
        <w:t xml:space="preserve">ВЪРХОВЕН КАСАЦИОНЕН СЪД, ГК, ЧЕТВЪРТО ГРАЖДАНСКО ОТДЕЛЕНИЕ, в закрито заседание на двадесет и девети октомври през две хиляди двадесет и четвърта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 </w:t>
        <w:tab/>
        <w:br/>
        <w:tab/>
        <w:t xml:space="preserve"/>
        <w:tab/>
        <w:br/>
        <w:tab/>
        <w:t xml:space="preserve">като разгледа, докладваното от съдия Рубиева гражданско дело № 1791 по описа за 2024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Икономически университет – Варна, представляван от ректора проф. д-р Е. С., приподписана от пълномощника В. К., срещу решение № 154 от 16.02.2024 г., постановено по в. гр. д. № 2299/2023 г. по описа на Окръжен съд – Варна, с което е потвърдено решение № 3223 от 09.10.2023 г., постановено по гр. д. № 13138/2022 г. по описа на Районен съд – Варна. С първоинстанционното решение касаторът е осъден да заплати на доц. д-р Е. Г. Т. сумата от 7651,96 лв., представляваща разликата между дължимото трудово възнаграждение за периода от м. октомври 2019 г. до 30.06.2021 г. и реално заплатеното трудово възнаграждение, ведно със законната лихва върху сумата от датата на подаване на исковата молба до окончателното изплащане, както и сумата от 1568,92 лв. – обезщетение за забава за периода от 01.11.2019 г. до 30.09.2022 г. </w:t>
        <w:tab/>
        <w:br/>
        <w:tab/>
        <w:t xml:space="preserve"/>
        <w:tab/>
        <w:br/>
        <w:tab/>
        <w:t xml:space="preserve">В касационната жалба се поддържа, че обжалваното решение е неправилно, като постановено в противоречие с материалния закон, както и необосновано - съдът не бил приложил точно разпоредбите, отнасящи се до трудовите правоотношения между преподавателите и университета, съдържащи се в закона и в правилниците на работодателя. Твърди се, че възнаграждението, изплащано на ищцата доц. д-р Т., не е било заплащано по силата на неподписани документи, а въз основа на утвърдената от факултетния съвет на факултет „Управление“ планова учебна натовареност.</w:t>
        <w:tab/>
        <w:br/>
        <w:tab/>
        <w:t xml:space="preserve"/>
        <w:tab/>
        <w:br/>
        <w:tab/>
        <w:t xml:space="preserve">В изложението по чл. 284, ал. 3, т. 1 ГПК, приложено към жалбата, са формулирани следните въпроси:</w:t>
        <w:tab/>
        <w:br/>
        <w:tab/>
        <w:t xml:space="preserve"/>
        <w:tab/>
        <w:br/>
        <w:tab/>
        <w:t xml:space="preserve">1. „Какво е правното значение на приетите с правилниците на висшето училище правила за учебна натовареност (нормативна заетост) на академичния състав за формиране на работната заплата и заплащане на отчетената дейност?“. Твърди се, че въпросът е решен в противоречие с практиката на ВКС, обективирана в решение № 176/10.01.2019 г. на ВКС по гр. д. № 3658/2017 г., IV г. о. на ВКС, както и в противоречие с решение № 11/05.10.2010 г. по к. д. № 13/2010 г. на Конституционния съд на Република България, както и е от значение за точното прилагане на закона, както и за развитието на правото.</w:t>
        <w:tab/>
        <w:br/>
        <w:tab/>
        <w:t xml:space="preserve"/>
        <w:tab/>
        <w:br/>
        <w:tab/>
        <w:t xml:space="preserve">2. „Какво е правното значение и какви са правните последици на влезлите в сила решения на органите на управление на висшето училище-държавен университет и органите на управление на основните му звена (факултети), касаещи учебната натовареност на членовете на академичния състав и формирането на работната им заплата?“.</w:t>
        <w:tab/>
        <w:br/>
        <w:tab/>
        <w:t xml:space="preserve"/>
        <w:tab/>
        <w:br/>
        <w:tab/>
        <w:t xml:space="preserve">3. „Допустимо ли е прилагането единствено на нормите на КТ и Наредбата за структурата и организацията на работната заплата (НСОРЗ) при трудовите правоотношения на академичния състав във висшето училище или субсидиарно следва да се прилагат ЗВО и приетите в израз на академичното самоуправление като част от законоустановената академична автономия правилници на ИУ – Варна?“.</w:t>
        <w:tab/>
        <w:br/>
        <w:tab/>
        <w:t xml:space="preserve"/>
        <w:tab/>
        <w:br/>
        <w:tab/>
        <w:t xml:space="preserve">4. „При система за заплащане на труда на преподавателите във висшето училище, която не е според времетраенето и с оглед задълженията им за изпълнение на норматив часове и планова учебна натовареност за всяка отделна учебна година, трудовото възнаграждение за изпълнение на възложената и изпълнена работа ли е дължимо, или се дължи независимо от системата на заплащане на труда според уговореното в последно подписано допълнително споразумение към трудовия договор, въпреки че същото касае предходна учебна година и по-висока учебна натовареност?“.</w:t>
        <w:tab/>
        <w:br/>
        <w:tab/>
        <w:t xml:space="preserve"/>
        <w:tab/>
        <w:br/>
        <w:tab/>
        <w:t xml:space="preserve">Твърди се, че въпросите от втори до четвърти са от значение за точното прилагане на закона, както и за развитието на правото, тъй като по тях няма формирана съдебна практика.</w:t>
        <w:tab/>
        <w:br/>
        <w:tab/>
        <w:t xml:space="preserve"/>
        <w:tab/>
        <w:br/>
        <w:tab/>
        <w:t xml:space="preserve">Ответникът по касационната жалба доц. д-р Е. Г. Т. не е взела становище по нея.</w:t>
        <w:tab/>
        <w:br/>
        <w:tab/>
        <w:t xml:space="preserve"/>
        <w:tab/>
        <w:br/>
        <w:tab/>
        <w:t xml:space="preserve">Съставът на Върховния касационен съд намира, че касационната жалба е допустима. Подадена е в срока по чл. 283 от ГПК, от легитимирана страна, срещу подлежащ на обжалване съдебен акт, и отговаря на изискванията по чл. 284, ал.1 и 2 ГПК. Приложено е и изложение по чл. 280, ал.1 ГПК, с което са изпълнени условията на чл. 284, ал.3, т.1 ГПК.</w:t>
        <w:tab/>
        <w:br/>
        <w:tab/>
        <w:t xml:space="preserve"/>
        <w:tab/>
        <w:br/>
        <w:tab/>
        <w:t xml:space="preserve">С обжалваното решение въззивният съд е приел, че са предявени в условията на обективно кумулативно съединяване искове с правно основание чл. 128, т. 2 КТ и чл. 245, ал. 2 КТ от ищцата доц. д-р Е. Г. Т. за осъждане на ответника Икономически университет-Варна за сумата от 7651,96 лв., представляваща неизплатена част от трудовото възнаграждение за периода от 01.10.2019 г. до 30.06.2021 г., определена като разликата между дължимото възнаграждение съгласно трудовия договор и реално заплатеното такова от работодателя, ведно със законната лихва върху сумата считано от датата на подаване на исковата молба в съда до окончателното изплащане, както и законната лихва за забава върху дължимата разлика в трудовото възнаграждение в размер на общо 1568,92 лв., начислена върху всяка незаплатена част от трудовото възнаграждение от първо число на месеца, следващ месеца, за който възнаграждението се дължи, до 30.09.2022 г.</w:t>
        <w:tab/>
        <w:br/>
        <w:tab/>
        <w:t xml:space="preserve"/>
        <w:tab/>
        <w:br/>
        <w:tab/>
        <w:t xml:space="preserve">Съдът е посочил, че между страните не е било спорно, а и се установява от представените писмени доказателства - трудов договор № РД-17-1448/18.06.1998 г. и допълнителни споразумения към него – че са обвързани и до момента от валидно трудово правоотношение, въз основа на което през процесния период и към настоящия момент ищцата заема длъжността „доцент“ при 8-часов работен ден с договорена основна заплата и допълнителни възнаграждения към нея, предвидени като задължително съдържание на трудовия договор съгласно чл. 66, ал. 1, т. 7 КТ. Посочил е, че с последното сключено със Заповед № РД-17-55/16.01.2019 г. към Трудов договор № РД-17-1448/18.06.1998 г. допълнително споразумение между страните е била уговорена основна заплата в размер на 2035 лв. и допълнителни възнаграждения - за образователно-научна степен „доктор“ - 560 лв., за допълнително натоварване – 40 лв., и за трудов стаж и професионален опит в размер на 1,6% за всяка година трудов страж, считано от 01.01.2019 г. Съдът е определил, че спорът касае изправността на ответника в качеството му на работодател във връзка със задължението му по чл. 128, т. 1 и т.2 КТ да начисли и заплати на ищцата в качеството на служител договореното трудово възнаграждение за положения труд. Допълнил е, че ищцата е поддържала твърдение, че не й е било изплатено в цялост трудовото възнаграждение съгласно договорения размер от 2035 лв. в последното двустранно подписано допълнително споразумение към трудов договор, съгласно Заповед № РД-17-55/16.01.2019г. От проследените в хронологичен ред доказателства - допълнителни споразумения и фишове за работна заплата, приложени към личното трудово досие на ищцата и действалите преди и по време на процесния период вътрешни актове, приети от Академичния съвет на Икономическия университет – Варна, съдът е приел, че начисленото и изплатеното на ищцата трудово възнаграждение в периода от 01.10.2019 г. до 30.06.2021 г. е в по-нисък размер от това, което би следвало да получи съобразно последното сключено между нея и работодателя допълнително споразумение от 16.01.2019 г. Позовал се е на заключението на приетата съдебно-счетоводна експертиза, в която е посочено, че разликата е в общ размер от 7651, 96 лв. за периода от м. октомври 2019 г. до 30.06.2021 г. Установил е, че намаляването е резултат от коригирания с приетия Правилник за определяне на натовареността на академичния състав процент на допустимата натовареност над норматива от 100 % съответно от 85 % на 70 %. Посочил е, че по отношение на трудовите правоотношения, възникващи между висшето учебно заведение и членовете на академичния му състав, следва да намерят приложение нормата на чл. 54, ал.1 от ЗВО, предвиждаща, че длъжностите по чл. 48, включващи и длъжността на ищцата – „доцент“ се заемат по трудов договор за неопределено време, както и нормата на чл. 92 ЗВО, предвиждаща, че правилата за формиране на възнагражденията на работещите в държавните висши училища се определят с акт на Министерски съвет, като приетото в изпълнение на цитираната разпоредба Постановление № 371 на МС от 17.12.2020 г. е за определяне на минималната заплата за най-ниската академична длъжност в държавните висши училища, като урежда размера на минималното възнаграждение при нормална продължителност на работното време /осем часа на ден/ при петдневна работна седмица и пълен отработен месец. Отбелязал е, че извън цитираните разпоредби нормата на чл. 59 ЗВО препраща за неуредените в специалния закон /ЗВО/ въпроси към субсидиарно приложение на разпоредбите на Кодекса на труда. </w:t>
        <w:tab/>
        <w:br/>
        <w:tab/>
        <w:t xml:space="preserve"/>
        <w:tab/>
        <w:br/>
        <w:tab/>
        <w:t xml:space="preserve">Съдът е установил, че в трудовия договор на ищцата и във всички допълнителни споразумения към него до последното подписано от нея на 16.01.2019 г., трудовото възнаграждение е било договорено като основна работна заплата съответна на полагания труд при 185 % планова учебна натовареност, заедно със съответните допълнителни възнаграждения с постоянен характер – за придобито научно звание; за трудов стаж и професионален опит и за натоварване като преподавател. Констатирал е, че към 16.01.2019 г. между работодателя и ищцата е било постигнато съгласие тя да полага труд при планова учебна натовареност от 185 % срещу основна заплата от 2035 лв. Посочил е, че промяната, на който и да било елемент от договореното съдържание на трудовото правоотношение, в това число размер на основната работна заплата, вид и размер на допълнителните възнаграждения с постоянен характер, плановата учебна натовареност, длъжност, срочност на договора и други изисква взаимното съгласие на страните. Съдът се е позовал на императивната забрана на чл. 118 КТ за едностранно изменение на съдържанието на трудовия договор в това число и на трудовото възнаграждение в хипотезата на неговото намаляване и водещият принцип в гражданското право, че договорът има сила на закон за тези, които са го сключили и може да бъде изменян само по взаимно съгласие. Посочил е, че в специалния закон ЗВО няма разпоредба, която да дерогира нормата на чл. 118 КТ, като последната е създадена в интерес и на двете страни в трудовото правоотношение. Приел е, че доколкото ищцата не е дала съгласие за промяна нито на плановата учебна натовареност, нито на основната заплата + стандартно изплащаните й допълнителни възнаграждения, не е подписала последващите допълнителни споразумения, с които основната заплата се изменя – то за работодателя не е било налице основание да изплаща възнаграждение в намалените размери по неподписаните от ищцата допълнителни споразумения, доколкото по същността си те представляват недопустимо намаляване на трудовото възнаграждение.</w:t>
        <w:tab/>
        <w:br/>
        <w:tab/>
        <w:t xml:space="preserve"/>
        <w:tab/>
        <w:br/>
        <w:tab/>
        <w:t xml:space="preserve">Като неоснователно окръжният съд е отхвърлил възражението на работодателя, че допълнителното споразумение от 16.01.2019 г. касаело предходна учебна година преди процесния период, поради което било неприложимо. Съдът се е аргументирал, че в самото споразумение липсва отбелязване за приложимостта му само за конкретна учебна година, а фактически е последното, подписано и от двете страни и удостоверяващо съгласието им по размера на основното трудово възнаграждение. </w:t>
        <w:tab/>
        <w:br/>
        <w:tab/>
        <w:t xml:space="preserve"/>
        <w:tab/>
        <w:br/>
        <w:tab/>
        <w:t xml:space="preserve">Съдът е установил, че едва от 01.03.2020 г. с приетия Вътрешен правилник за организация на работната заплата възнаграждението за планова учебна натовареност над 100 % е било уредено като допълнително. В тази връзка е отхвърлил възражението на работодателя, че е било намалено само допълнителното възнаграждение за натовареността над 100% на ищцата, а не основното трудово възнаграждение, тъй като изводът му е, че за процесния период тази част от възнаграждението за преизпълнение на норматива над 100% е била част от основното трудово възнаграждение, която следователно не подлежи на едностранна промяна от работодателя. </w:t>
        <w:tab/>
        <w:br/>
        <w:tab/>
        <w:t xml:space="preserve"/>
        <w:tab/>
        <w:br/>
        <w:tab/>
        <w:t xml:space="preserve">В заключение въззивният съд е направил извод, че приетият с решението на Академичния съвет от 26.09.2019 г. пакет от мерки за стабилизиране на финансовото състояние на Икономическия университет-Варна, чрез намаляване на максималния процент, до който се заплаща плановата учебна натовареност и намаляване на допълнителното възнаграждение за научна степен „доктор“ на 400 лв., макар да представлява проявление на академичната автономност и самоуправление на висшето училище, е послужил за изготвяне на допълнителни споразумения към индивидуалния трудов договор на ищцата, с които договореното и фактически получавано от нея възнаграждение до 01.10.2019 г. е било недопустимо намалено в нарушение на забраната по чл. 118, ал. 3 КТ. В допълнение е посочил, че цитираното нарушение е било констатирано и при извършените от Дирекция „Инспекция по труда“ - гр. Варна проверки, инициирани от ищцата, във връзка с които са били дадени неколкократни предписания до работодателя, обусловени от същите констатации.</w:t>
        <w:tab/>
        <w:br/>
        <w:tab/>
        <w:t xml:space="preserve"/>
        <w:tab/>
        <w:br/>
        <w:tab/>
        <w:t xml:space="preserve">Тъй като е приел за основателен главният иск, съдът е уважил и акцесорния иск за заплащане на лихва за забава върху дължимия размер на неизплатената част от трудовото възнаграждение на ищцата в общ размер от 1568,92 лв., съобразно заключението на експертизата.</w:t>
        <w:tab/>
        <w:br/>
        <w:tab/>
        <w:t xml:space="preserve"/>
        <w:tab/>
        <w:br/>
        <w:tab/>
        <w:t xml:space="preserve">При тези мотиви на въззивния съд, 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липсата на сочените от касатора предпоставки по чл. 280, ал. 1, т. 1 и т. 3 ГПК, като съображенията за това са следните:</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 г. по тълк. дело № 1/2009 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Първият, поставен от касатора въпрос, е общ, без връзка с конкретните разрешения, мотивирали съда да уважи предявените искове. Основният мотив на съда за уважаването на главния иск не касае правното значение на приетите с правилника на Икономическия университет правила за учебна натовареност при изчисляване на трудовото възнаграждение на ищцата, а обстоятелството, че съответната част от възнаграждението, обвързана с тази натовареност, е уговорена между страните като част от основното трудово възнаграждение, което не подлежи на едностранна промяна от страна на работодателя. Следователно този въпрос нито е включен в предмета на спора, нито е обусловил правните изводи на съда по делото и не отговаря на общото изискване на чл. 280, ал.1 ГПК.</w:t>
        <w:tab/>
        <w:br/>
        <w:tab/>
        <w:t xml:space="preserve"/>
        <w:tab/>
        <w:br/>
        <w:tab/>
        <w:t xml:space="preserve">Независимо от приетото относно липсата на общото основание, то не е налице и соченото допълнително основание на т. 1 на чл. 280, ал. 1 ГПК - обжалваното решение да е постановено в противоречие с практиката на ВКС. Не е налице противоречие на въззивното решение с посоченото решение № 176/10.01.2019 г. на ВКС по гр. д. № 3658/2017 г., IV г. о. на ВКС. Въззивният съд се е произнесъл в съответствие със соченото решение по така поставения въпрос, като също е приел, че правилниците на висшите училища имат характеристиката на вътрешни актове, които съдържат специфични за преподавателския труд изисквания и правила за поведение, отразяват спецификите в организацията на учебния процес, работното време, отчитането и заплащането на труда съобразно индивидуалната нормативна заетост на всеки преподавател, поради което са задължителни за всички негови органи и членове на академичния състав. В останалата му част обаче решението е неотносимо, тъй като касае допълнително трудово възнаграждение, което не е уговорено като постоянен елемент от трудовото възнаграждение. Настоящият случай е различен, тъй като съдът е приел, че сумата от 2035 лв. е уговорена между страните като основна работна заплата по смисъла на чл. 4 НСОРЗ.</w:t>
        <w:tab/>
        <w:br/>
        <w:tab/>
        <w:t xml:space="preserve"/>
        <w:tab/>
        <w:br/>
        <w:tab/>
        <w:t xml:space="preserve">Не е налице противоречие и с решение № 11 от 5.10.2010 г. на КС по к. д. № 13/2010 г. на КС, в което се приема, че правото на академична автономия, гарантирано от чл. 53, ал. 4 КРБ, не следва да се тълкува в смисъл, че е възможно с вътрешните правилници на висшите училища да се дерогират законови норми. Същото е посочено и от въззивния състав по отношение на уредбата на основната работна заплата и съответно забраната по чл. 118 КТ за едностранна промяна на съдържанието на трудовото правоотношение, част от което е и трудовото възнаграждение.</w:t>
        <w:tab/>
        <w:br/>
        <w:tab/>
        <w:t xml:space="preserve"/>
        <w:tab/>
        <w:br/>
        <w:tab/>
        <w:t xml:space="preserve">Съгласно приетото в т. 4 от ТР № 1/19.02.2010 г. по тълк. д. № 1/2009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Аргументацията на касатора защо първият въпрос е от значение за точното прилагане на закона, както и за развитието на правото, касае правилността по същество на обжалваното решение, която не е предмет на настоящото производство. Не е посочена нито грешна, остаряла или противоречива съдебна практика, която да се нуждае от изоставяне, осъвременяване или изменение, нито противоречива или неясна правна норма, поради което не е налице и допълнителното основание по чл. 280, ал. 1, т. 3 ГПК.</w:t>
        <w:tab/>
        <w:br/>
        <w:tab/>
        <w:t xml:space="preserve"/>
        <w:tab/>
        <w:br/>
        <w:tab/>
        <w:t xml:space="preserve">По отношение на втори, трети и четвърти въпрос гореизложеното относно липсата на основанието по чл. 280, ал.1, т.3 ГПК се отнася и до тези въпроси. Направеното позоваване на законовата норма на чл. 280, ал. 1, т. 3 ГПК с аргумента за липса на съдебна практика не е достатъчно да обоснове наличието на допълнителното основание за селекция според изложеното в т. 4 от ТР № 1/2010 г. по тълк. дело № 1/2009 г. на ОСГТК на ВКС. Необходимо е жалбоподателят да изложи в какво се състои непълнотата, неяснотата или противоречивостта на конкретните норми, чието изясняване на съдържанието иска. Това е така, тъй като двете хипотези на чл. 280, ал. 1, т. 3 ГПК уреждат едно общо основание за допускане на касационно обжалване, при които приносът в тълкуването, осигурява разглеждане и решаване на делата според точния смисъл на законите.</w:t>
        <w:tab/>
        <w:br/>
        <w:tab/>
        <w:t xml:space="preserve"/>
        <w:tab/>
        <w:br/>
        <w:tab/>
        <w:t xml:space="preserve">За яснота на касатора, по отношение на зададения трети въпрос следва да се посочи, че въззивният съд не е приел, че единствените приложими при трудовите правоотношения на академичния състав във висшето училище са нормите на Кодекса на труда и Наредбата на структурата и организацията на работната заплата. Напротив, съдът е отчел, че вътрешните правилници, на които се позовава ответникът, са приети въз основа на нормите на чл. 19, ал. 1 вр. чл. 21, ал. 1 ЗВО, съгласно които висшите училище се ползват с академични автономия, включваща академично самоуправление, която им позволява да уреждат дейността и устройството си в собствени правилници, които са задължителни за всички органи и членове на академичния състав, но същите не могат да противоречат на законови норми, каквато е изричната забрана по чл. 118 КТ.</w:t>
        <w:tab/>
        <w:br/>
        <w:tab/>
        <w:t xml:space="preserve"/>
        <w:tab/>
        <w:br/>
        <w:tab/>
        <w:t xml:space="preserve">По отношение на зададения четвърти въпрос следва да се посочи, че същият противоречи на извода на съда, направен въз основа на представеното допълнително споразумение, че същото е безсрочно и не касае конкретна учебна година. Въпросът изразява несъгласието на касатора с правните изводи на съда, т. е. свързан е с правилността на въззивното решение. Основанията за допускане на касационно обжалване обаче, са различни от общите основания за неправилност на въззивното решение /чл. 281, т. 3 ГПК/, а проверката на законосъобразността на обжалвания съдебен акт се извършва едва след като той бъде допуснат до касационно обжалване при разглеждане на касационната жалба по реда на чл. 290, ал. 1 ГПК. </w:t>
        <w:tab/>
        <w:br/>
        <w:tab/>
        <w:t xml:space="preserve"/>
        <w:tab/>
        <w:br/>
        <w:tab/>
        <w:t xml:space="preserve">В заключение: не се установява наличието на сочените основания по чл. 280, ал. 1, т. 1 и т. 3 ГПК по поставените въпроси.</w:t>
        <w:tab/>
        <w:br/>
        <w:tab/>
        <w:t xml:space="preserve"/>
        <w:tab/>
        <w:br/>
        <w:tab/>
        <w:t xml:space="preserve">Воден от гореизложеното, Върховният касационен съд, състав на Четвърто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154 от 16.02.2024 г., постановено по в. гр. д. № 2299/2023 г. по описа на Окръжен съд – Варна.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