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№4851/17.04.2018 по адм. д. №3078/2018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216, ал. 5 във връзка с ал. 1 ЗОП, във връзка с чл. 208-228 АПК. </w:t>
        <w:tab/>
        <w:br/>
        <w:tab/>
        <w:t xml:space="preserve">Образувано е по касационна жалба на Д. К., в качеството му на законен представител на [фирма], [населено място], против решение № 104 от 1.02.2018 г. на Комисията за защита на конкуренцията (КЗК), постановено по преписка № КЗК-783/2017 г. С него на основание чл. 215, ал. 2, т. 3 ЗОП органът по преразглеждане е установил частична незаконосъобразност на решението на възложителя, с което е избран изпълнителя и с него е сключен договор. Със същото решение КЗК е възложила на директора на [ЮЛ], [населено място] да заплати на [фирма] разноските за държавна такса в размер на 850 лв. </w:t>
        <w:tab/>
        <w:br/>
        <w:tab/>
        <w:t xml:space="preserve">В касационната жалба се съдържа оплакване за неправилност на решението, като от изложеното в обстоятелствената й част, може да се извлече необоснованост и допуснато нарушение на материалния закон – касационни основания за отмяна по чл. 209, т. 3 АПК. По изложените съображения в нея се моли съдът, да отмени обжалваното решение и да постанови друго, с което да установи пряка причинно-следствена връзка между допуснатото нарушение и възможността жалбоподателят да бъде избран за изпълнител на обществената поръчка. Претендира присъждане на разноските направени пред съда и юрисконсултско възнаграждение за представителството пред КЗК. </w:t>
        <w:tab/>
        <w:br/>
        <w:tab/>
        <w:t xml:space="preserve">Ответната страна КЗК не взема становище по касационната жалба. </w:t>
        <w:tab/>
        <w:br/>
        <w:tab/>
        <w:t xml:space="preserve">Ответникът директорът на [ЮЛ], [населено място] и заинтересованата страна [фирма], [населено място] също не вземат становище. </w:t>
        <w:tab/>
        <w:br/>
        <w:tab/>
        <w:t xml:space="preserve">Участвалият по делото прокурор от Върховната административна прокуратура дава заключение за частична основателност на касационната жалба. Прокурорът счита, че КЗК правилно е установила допуснато нарушение на чл. 57, ал. 3 ППЗОП, поради неосигуряване на присъствието на лицата по чл. 54, ал. 2 при отваряне на ценовите оферти. Според него правилно е било установено и че помощната комисия на възложителя е допуснала нарушение при преценката на доказателствата за техническите и професионални възможности на [фирма] – изискване за изпълнение на поне три дейности, идентични с предмета на обществената поръчка. </w:t>
        <w:tab/>
        <w:br/>
        <w:tab/>
        <w:t xml:space="preserve">Но при преценката на критериите за подбор относно икономическо и финансово състояние, КЗК неправилно не е обсъдила представения договор с [фирма], с който се доказвал изискваният минимален размер на оборот от 300 000 лв. Чрез изпълнението му се е извършвало реално ученическо столово хранене, а не само услугата кетъринг. Изясняване на доказателствата, представени от [фирма] във връзка с предмета на обществената поръчка, според прокурора, е от съществено значение дали дружеството основателно е отстранено от участие в процедурата или не. Този въпрос е от значение и за преценката на КЗК при прилагането на чл. 215, ал. 2, т. 4 във връзка с ал. 5 ЗОП. Според прокурора решението на КЗК, с което е установена незаконосъобразност на решението на възложителя, в хипотезата на сключен договор с избрания за изпълнител, при допуснато предварително изпълнение на решението му е незаконосъобразно, което налага неговата отмяна и връщане на преписката на КЗК за ново произнасяне при условията на чл. 216, ал. 6 ЗОП във връзка с чл. 222, ал. 2, т. 1 АПК, с оглед на забраната на нови фактически установявания в касационното производство. </w:t>
        <w:tab/>
        <w:br/>
        <w:tab/>
        <w:t xml:space="preserve">След постановяване на решението на КЗК, предмет на настоящото производство, жалбоподателят [фирма] е направил искане за допълването му в частта за разноските. По това искане КЗК е постановила определение № 223 от 22.02.2018 г. по същата преписка, с което е оставила искането без уважение. Против това определение [фирма] е подало частна жалба, в която се твърди, че то е неправилно. По изложените съображения моли съда, да го отмени и вместо него да присъди на дружеството разноски в размер на 800 лв., представляващи възнаграждение за правна помощ. </w:t>
        <w:tab/>
        <w:br/>
        <w:tab/>
        <w:t xml:space="preserve">По частната жалба останалите страни в касационното производство не са взели становище.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частната жалба. </w:t>
        <w:tab/>
        <w:br/>
        <w:tab/>
        <w:t xml:space="preserve">Настоящият състав на Върховния административен съд, четвърто отделение, намира касационната жалба и частната жалба за процесуално допустими. Те са подадени от надлежна страна, в срока по чл. 216, ал. 1 ЗОП и са против неблагоприятни за нея правораздавателни актове.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КЗК е била сезирана с жалба, подадена от [фирма] против решение № РД-06-1580 от 7.08.2017 г. на директора на [ЮЛ], [населено място] за класиране на участниците и определяне на изпълнител на обществена поръчка с предмет: „Организиране на столово хранене на учениците от [ЮЛ], [населено място], открита с решение № 1 от 22.06.2017 г. Жалбоподателят е бил отстранен от участие в процедурата на основание чл. 107, т. 1 ЗОП. В жалбата се е твърдяло, че дружеството неправилно е било отстранено от участие в процедурата, защото е отговаряло на изискванията за финансово и икономическо състояние, както и на изискването за технически и професионални възможности, заложени от възложителя в обявлението за обществена поръчка и документацията за участие. Отделно от това жалбоподателят е твърдял, че помощната комисия на възложителя е допуснала съществено нарушение на процедурата, защото не е посочила ясни мотиви за отстраняването му от участие, както и не е насрочила заседание за отваряне на ценовите предложения на участниците. </w:t>
        <w:tab/>
        <w:br/>
        <w:tab/>
        <w:t xml:space="preserve">КЗК е приела жалбата за допустима, а по същество за частично основателна. Относно отстраняването от участие в процедурата КЗК е счела, че правилно жалбоподателят е бил отстранен от участие поради представяне на оферта, която не е отговаряла на изискването на възложителя за финансово и икономическо състояние. Относно твърдението за допуснато нарушение по чл. 57, ал. 3 ППЗОП, КЗК го е приела за основателно. Поради това, че е допуснала предварително изпълнение на решението на възложителя, който е сключил договор с избрания за изпълнител, е направила преценка и на хипотезата на чл. 215, ал. 5 във връзка с ал. 2, т. 4 ЗОП. Счела е, че незаконосъобразността на решението на възложителя не се намира в пряка причинна връзка с възможността на жалбоподателя да участва в процедурата и да бъде определен за изпълнител, защото последният е отстранен поради несъответствието му с критериите за подбор. По тези съображения не е наложила санкцията, предвидена в чл. 215, ал. 5 ЗОП. КЗК е установила само незаконосъобразност на обжалваното решение на възложителя. </w:t>
        <w:tab/>
        <w:br/>
        <w:tab/>
        <w:t xml:space="preserve">За да постанови този резултат КЗК е установила фактите по спора относно поставените изисквания от възложителя за икономическо и финансово състояние на участниците - минимални изисквания, съдържащи се в раздел III.1.2) от обявлението и в раздел III. т. 2.1 от документацията за участие. Според тях кандидатите следва да са реализирали минимален оборот в сферата, попадаща в обхвата на поръчката (ученическо столово хранене) в размер на 300 000 лв. с ДДС общо за последните три приключили финансови години в зависимост от датата, на която участникът е създаден или е започнал дейността си. В забележка е уточнено, че оборот в сферата, попадащ в обхвата на поръчката е сума, равна на частта от нетните приходи от продажби, реализирани от дейност, попадаща в обхвата на обществената поръчка. В документацията е указано каква част от ЕЕДОП се попълва, за да се декларира съответствието с посочения критерий за подбор. За доказване на съответствието с този критерий участникът следва да представи справка за оборота в сферата, попадаща в обхвата на поръчката, за последните три приключили финансови години в зависимост от датата, на която участникът е създаден или е започнал дейността си, както и копия от договори, от които да е видно изпълнението на такава дейност. </w:t>
        <w:tab/>
        <w:br/>
        <w:tab/>
        <w:t xml:space="preserve">На първото проведено заседание помощната комисия на възложителя е констатирала несъответствия в представената оферта на [фирма] относно счетоводната справка за оборота в сферата, попадаща в обхвата на поръчката, защото не е било посочено дали реализираният оборот е с включен ДДС или не, както и дали същият е реализиран от услугата кетъринг. Не са били представени копия от договори, от които да е било видно изпълнението на дейността. Това е и релевантното несъответствие на офертата, което е съществено за разглеждания спор. На основание чл. 54, ал. 8 и 9 ППЗОП във връзка с чл. 104, ал. 4 ЗОП помощната комисия е дала възможност на дружеството да отстрани констатираните несъответствия, в срок до 4.08.2017 г. Препис от протокола е връчен на дружеството на 1.08.2017 г., а даденият му срок за отстраняване на несъответствията е бил в нарушение на чл. 59, ал. 9 във връзка с броенето на сроковете, визирани в чл. 28 ППЗОП. Това нарушение на предвидения срок от 5 работни дни, считано от датата на получаването на препис от протокола на помощната комисия, е преценено от КЗК като несъществено спрямо дружеството-жалбоподател, защото то е представило допълнително изискваните документи и информация в указания от комисията срок. </w:t>
        <w:tab/>
        <w:br/>
        <w:tab/>
        <w:t xml:space="preserve">В допълнително представения ЕЕДОП [фирма] е декларирало за трите финансови години 2014 г., 2015 г. и 2016 г. общ приход в размер на 519 800 лв., според мотивите на решението на КЗК, а според ЕЕДОП – 510 480 лв. Дружеството изрично е посочило, че оборотът постигнат от услугата „кетъринг“ следва да се счита приравнен на услугата ученическо столово хранене. КЗК е приела, че ученическото столово хранене е различно от услугата „кетъринг“. Изложила е мотиви относно описанието на предмета на обществената поръчка, а именно: организиране на столово хранене на учениците на [ЮЛ], включващо приготвяне на храна-обяд и вечеря от понеделник до петък, в кухненския блок и раздаване на същата в стола на училището. Позовала се е на електронното издание на Българския тълковен речник, според което „кетъринг“ е приготвяне, доставяне на храни на адрес по заявка“. При това разграничение между двете понятия, КЗК е направила извод, че комисията на възложителя правилно е приела, че представената оферта от [фирма] не отговаря на минималното изискване за доказване на икономическото и финансово състояние, защото дружеството не е доказало минимален оборот от дейности, сходни с предмета на поръчката – ученическо столово хранене в размер на 300 000 лв. с ДДС. Направила е правен извод, че твърдението на жалбоподателя за неправилно отстраняване от участие е неоснователно. </w:t>
        <w:tab/>
        <w:br/>
        <w:tab/>
        <w:t xml:space="preserve">Твърдението на дружеството-жалбоподател за допуснато съществено нарушение на процедурата – нарушението на чл. 57, ал. 3 ППЗОП, КЗК е приела за основателно. Изискването за отваряне на ценовите оферти и възможността на лицата по чл. 54, ал. 2 ППЗОП да присъстват на тази публична част от заседанието е възприето от КЗК като съществено нарушение не само на посочените разпоредби, но и на принципите на публичност и прозрачност, визирани в чл. 2, ал. 1, т. 4 ЗОП. От данните по административната преписка безспорно е било установено, че както в протокол № 1 на помощната комисия, в която е било оповестено насроченото следващо заседание на комисията – 4.08.2017 г., а така също и в профила на купувача, в който е била оповестена същата дата, изобщо не се е съдържала информация, че на тази дата ще се извърши отварянето и на ценовите предложения. По така установените обстоятелства не се спори в касационната жалба, поради което настоящият съдебен състав споделя правните изводи на КЗК в тази част от решението й и те не следва да се повтарят. Този порок на процедурата, който несъмнено е рефлектирал и върху крайния акт на възложителя е довел до незаконосъобразност на обжалваното му решение в частите, в които е класиран участникът [фирма], останал единствен и определен за изпълнител. </w:t>
        <w:tab/>
        <w:br/>
        <w:tab/>
        <w:t xml:space="preserve">Между страните не е имало спор относно допуснатото предварително изпълнение на решението на възложителя, предмет на жалбата, както и че на 11.10.2017 г. е сключен договор между [ЮЛ], [населено място] и [фирма], на основание определение № 1077 от 21.09.2017 г. по преписка № КЗК-783/2017 г. и решение № РД-06-1580 от 7.08.2017 г. на директора на спортното училище. </w:t>
        <w:tab/>
        <w:br/>
        <w:tab/>
        <w:t xml:space="preserve">При това фактическо установяване КЗК е приела, че е налице хипотезата на чл. 215, ал. 2, т. 4 ЗОП-установява незаконосъобразност на решението и налага предвидените санкции по ал. 5 и 6. В конкретния случай е приложима разпоредбата на ал. 5. Допуснато е предварително изпълнение на решението, в резултат на което е сключен договор, но при постановяване на решението е установено нарушение на закона, като последната предпоставка от разпоредбата е нарушението да е засегнало възможността на лицето, подало жалбата, да участва в процедурата или да бъде определено за изпълнител. Предпоставките на разпоредбата, наличието на които трябва да е кумулативно, са преценени правилно от КЗК, която въз основа на фактическото установяване и правни изводи е приела, че [фирма] правилно е било отстранено от участие, защото е подало оферта, която не е отговаряла на изискванията за подбор заложени от възложителя. Допуснатото нарушение на закона от страна на помощната комисия на възложителя, а оттам и на решението му, не е засегнала възможността на дружеството-жалбоподател да участва в процедурата или да бъде избрано за изпълнител. Допуснатото нарушение не е в пряка причинно-следствена връзка с възможността на дружеството-жалбоподател да участва в процедурата или да бъде избрано за изпълнител, поради това КЗК е приела, че при липсата на един от кумулативно изброените елементи от хипотезата на чл. 215, ал. 5 ЗОП не следва да се наложи санкцията, предвидена в същата разпоредба, а само е установила незаконосъобразността на обжалваното решение на възложителя. </w:t>
        <w:tab/>
        <w:br/>
        <w:tab/>
        <w:t xml:space="preserve">При извършения контрол на основание чл. 218 АПК настоящият съдебен състав намира, че обжалваното решение е валидно, допустимо, постановено при спазване на изискването за форма и мнозинство. При постановяването му не са допуснати нарушения на материалния закон. </w:t>
        <w:tab/>
        <w:br/>
        <w:tab/>
        <w:t xml:space="preserve">Оплакванията в касационната жалба на [фирма] са свързани с неправилното възприемане от страна на помощната комисия на възложителя и решението на КЗК, че дружеството не е отговаряло на критериите за подбор относно минималното изискване за икономическо и финансово състояние. В тази връзка касаторът акцентира върху това, че в справката му за оборота от 2.08.2017 г. понятието „кетъринг“ следвало да се приравни на ученическо столово хранене, поради невъзможност на софтуера да го изпише по начин, изискван от възложителя и на втора място, че договорът сключен между него и [фирма] е доказвал изпълнението на това изискване-оборот реализиран от дейност, попадаща в сферата на ученическото столово хранене. </w:t>
        <w:tab/>
        <w:br/>
        <w:tab/>
        <w:t xml:space="preserve">Относно декларирания оборот от дейността ученическо столово хранене следва да се посочи, че представеният договор, сключен с [фирма], чиято стойност е над изисквания минимум от 300 000 лв., дейността на касатора в настоящото производство не е в сферата на ученическото столово хранене. От описанието на предмета на обществената поръчка включващо приготвяне на храна-обяд и вечеря от понеделник до петък, в кухненския блок и раздаване на същата в стола на училището, може да се направи разграничение с предмета на договора, сключен на 14.12.2015 г. между [фирма] в качеството му на изпълнител и [фирма], в качеството му на възложител. Предметът на обществената поръчка, както се посочи е приготвянето на храна – обяд и вечеря в кухненски блок и раздаването на същата в стола на училището, което значи приготвяне на храната на място и раздаването й на същото място, а не приготвянето й на едно място, пакетирането й и раздаването й на друго място, на адрес различен от кухненския блок, в който се приготвя. В предмета на коментирания договор, приложен към офертата, в чл. 1, изрично е записано, че изпълнителят приема да приготвя и доставя храна за обяд за учениците от спортните паралелки на [фирма]. В ал. 4 на същия член е заложено задължението на изпълнителя да извършва ежедневни доставки на храна, определена по утвърдено меню и т. н. А в чл. 5, ал. 1 от същия договор е посочен начинът на доставката на храната от изпълнителя: тя се транспортира в опаковки за еднократна употреба …, ал. 2-пакетираните храни трябва да са поставени в кашони (касетки) и да имат указателни етикети. В чл. 6, ал. 2, т. 5 от същия договор в задължение на изпълнителя е вменено да транспортира готовата храна, съобразно предвиденото в чл. 4, ал. 2 и чл. 5 от договора. При сравняването на дейността по този договор с предмета на поръчката несъмнено се налага извод за разликата между приготвяната на храна на едно место, опаковането й и доставянето й на друго място в сравнение с приготвянето на храна на едно място и раздаването й на същото място, без да е необходимо тя да бъде пакетирана и транспортирана на място различно от това, на което е приготвена. При това фактическо установяване правилни са изводите на помощния орган на възложителя, а така също и правните изводи на КЗК, че дейността на [фирма] в изпълнение на този договор е различна от дейността, попадаща в обхвата на обществената поръчка – ученическо столово хранене: приготвяне на храната в кухненски блок и раздаването й в стола на училището, което съвпада с мястото на кухненския блок, в който е приготвена храната. Несъмнено е и че понятията „кетъринг“ и ученическо сотолово хранене не са еднозначни, защото при услугата кетъринг храната не се раздава на същото място, на което е приготвена, а се пакетира и доставя на различно място от това, на което е приготвена. В този смисъл е неправилно и становището на прокурора, че дружеството-жалбоподател е отговаряло на критериите за икономическо и финансово състояние. Както се посочи това личи и от анализа на клаузите на сключения договор, на който дружеството се позовава. От това следва, че [фирма] не е доказало съответствието си с критериите за подбор относно икономическо и финансово състояние, поставени от възложителя. Поради това то правилно е отстранено от участие на основание чл. 107, т. 1 ЗОП, защото е представило оферта, която не отговаря на изискванията на критериите за подбор. Изложените оплаквания в касационната жалба по тази група доводи са неоснователни. </w:t>
        <w:tab/>
        <w:br/>
        <w:tab/>
        <w:t xml:space="preserve">Следващите оплаквания в касационната жалба се отнасят до това, че след като касторът в настоящото производство неправилно е отстранен от участие според неговата теза, то е следвало да намери приложение разпоредбата на чл. 215, ал. 5 ЗОП. Това оплакване е също неоснователно, тъй като с обжалваното решение на КЗК правилно е установено, че допуснатото нарушение от страна на възложителя не е попречило на жалбоподателя да участва в обществената поръчка или да бъде определен за изпълнител. Отстраняването му от участие е по причина на несъответствие на офертата му с критериите за подбор относно икономическото и финансово състояние, а не по отношение на допуснатото нарушение по чл. 57, ал. 3 във връзка с чл. 54, ал. 2 ППЗОП. В този смисъл е и практиката на Върховния административен съд не само в посоченото решение от КЗК № 9139 от 11.07.2017 г. по адм. д. № 5764/2017 г., но и решение № 1890 от 19.02.2015 г. по адм. д. № 13849/2014 г. Разпоредбата на чл. 122г, ал. 5 от отменения ЗОП е почти идентична с тази на чл. 215, ал. 5 новия ЗОП.Частната жалба също е неоснователна: </w:t>
        <w:tab/>
        <w:br/>
        <w:tab/>
        <w:t xml:space="preserve">КЗК е оставила без уважение искането на [фирма] за допълване на решението си в частта за разноските, като възложи на [ЮЛ] да му заплати разноските, направени за адвокат, в размер на 800 лв. За да постанови този резултат КЗК е посочила, че [фирма] до приключване на откритото заседание пред КЗК не е представило списък на разноските, нито преди това. В откритото заседание, въпреки редовното уведомяване, за него не се е явил представител на дружеството –жалбоподател, който да представи списък на разноските. Освен това КЗК се е позовала на т. 11 от Тълкувателно решение № 6 от 6.11.2013 г. на ОСГК на ВКС. </w:t>
        <w:tab/>
        <w:br/>
        <w:tab/>
        <w:t xml:space="preserve">Постановеното определение е правилно и следва да бъде потвърдено. </w:t>
        <w:tab/>
        <w:br/>
        <w:tab/>
        <w:t xml:space="preserve">В жалбата си до КЗК, подадена чрез управителя на дружеството, е направено искане за присъждане на разноски, както и с молбата от 31.10.2017 г., в която са посочени само разноските за държавна такса. В административната преписка не се съдържа договор за правна защита и съдействие, нито доказателства за уговорена и платена сума по него. Към момента на произнасянето си по съществото на жалбата КЗК е възложила разноските, направени от [фирма] да бъдат заплатени от възложителя, а разноските са били само държавната такса в размер на 850 лв. При липса на искане за разноски, направени по договор за правна защита и съдействие и непредставянето на списък за тях с доказателства, че са заплатени, правилно КЗК е оставила без уважение искането за допълване на решението си в частта му за разноските. </w:t>
        <w:tab/>
        <w:br/>
        <w:tab/>
        <w:t xml:space="preserve">По така изложените съображения касационната жалба и частната жалба са неоснователни, а решението на КЗК и определението й № 223 от 22.02.2018 г., постановено по преписка № КЗК -783/2017 г. като правилни и законосъобразни следва да бъдат потвърдени. </w:t>
        <w:tab/>
        <w:br/>
        <w:tab/>
        <w:t xml:space="preserve">С оглед на изхода на спора искането на касатора за присъждане на направените разноски следва да се остави без уважение. </w:t>
        <w:tab/>
        <w:br/>
        <w:tab/>
        <w:t xml:space="preserve">Воден от горното и на основание чл. 216, ал. 5 във връзка с ал. 1 ЗОП и във връзка с чл. 221, ал. 2, предложение първо АПК, Върховният административен съд, четвърто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104 от 1.02.2018 г. и определение № 223 от 22.02.2018 г. на Комисията за защита на конкуренцията, постановени по преписка № КЗК-783/2017 г.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