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№4864/17.04.2018 по адм. д. №11517/2016 на ВАС, докладвано от съдия Милена Славейкова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В. Н. Г. срещу решение № 4402 от 24.06.2016 г., постановено по адм. д. № 7997/2014 г. по описа на Административен съд София град (АССГ), с което е отхвърлен иска му с правно основание чл. 104, ал. 1 от ЗДСл (ЗАКОН ЗА ДЪРЖАВНИЯ СЛУЖИТЕЛ) (ЗДСл) за осъждане на Изпълнителна агенция „Българска служба за акредитация“ (ИАБСА) да заплати обезщетение в размер на 3133.89 лв. за незаконосъобразно прекратяване на служебното му правоотношение. </w:t>
        <w:tab/>
        <w:br/>
        <w:tab/>
        <w:t xml:space="preserve">Касаторът поддържа, че обжалваното решение е неправилно като постановено в противоречие с материалния закон отм. енително основание по чл. 209, т. 3 АПК. Счита, че изплащането на обезщетение в хипотезата на чл. 104, ал. 1 ЗДСл е относимо към прекратяване на служебното правоотношение по чл. 107а ЗДСл. Претендира за отмяна на решението и постановяване на друго по същество на спора за уважаване на иска. </w:t>
        <w:tab/>
        <w:br/>
        <w:tab/>
        <w:t xml:space="preserve">Ответникът ИАБСА оспорва касационната жалба и претендира за оставяне в сила на обжалваното решение.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тричленен състав на пето отделение, след като прецени допустимостта на обжалваното решение в изпълнение на изискването на чл. 218 АПК, както и наведените в жалбите отменителни касационни основания, за да се произнесе, взе предвид следното: </w:t>
        <w:tab/>
        <w:br/>
        <w:tab/>
        <w:t xml:space="preserve">Служебното правоотношение на В. Н. Г. като директор на Д. [ие] при ИАБСА е прекратено със заповед № 37 от 23.04.2014 г. на основание чл. 107а ЗДСл с оглед постигнато споразумение за прекратяване срещу обезщетение в размер на 4 работни заплати. С отмяната на заповедта с решение № 16 от 05.01.2015 г. по адм. д.№ 7997/2014 г. на АССГ, оставено в сила с решение № 4248 от 12.04.2016 г. по адм. д.№ 2852/2015 г. на ВАС, V отделение, е реализирана процесуалната предпоставка по чл. 204, ал. 1 АПК. </w:t>
        <w:tab/>
        <w:br/>
        <w:tab/>
        <w:t xml:space="preserve">Служителят сезирал административния съд с искане за заплащане на обезщетение по чл. 104, ал. 1, вр. ал. 2 ЗДСл. в размер на 3133.89 лв. поради оставането си без работа и преместване на по-ниско платена длъжност в период от 6 месеца след прекратяване на служебното му правоотношение. С писмения отговор на първоначалната жалба срещу заповед № 37 от 23.04.2014 г. ответникът ИАБСА направил възражение за прихващане със сумата от 4400 лв., представляващи изплатеното обезщетение от 4 заплати на основание чл. 107а ЗДСЛ. </w:t>
        <w:tab/>
        <w:br/>
        <w:tab/>
        <w:t xml:space="preserve">За да отхвърли изцяло иска с обжалваното решение, административният съд е анализирал различните основания за прекратяване на служебното правоотношение по ЗДСл: общи основания по чл. 103, едностранно прекратяване от страна на държавния служител по чл. 105, едностранно прекратяване от органа по назначаване с предизвестие по чл. 106, едностранно прекратяване от органа по назначаване без предизвестие по чл. 107 и прекратяване срещу уговорено обезщетение по чл. 107а. Въз основа на това е формирал извод, че за всяка от хипотезите на прекратяване на служебното правоотношение е предвиден различен вид обезщетение. С оглед систематичното място на нормата на чл. 104, ал. 1 ЗДСл е приел, че претендираното на това основание обезщетение се отнася единствено до хипотезите на общите основания за прекратяване по чл. 103, ал. 1, т. 1-9 ЗДСл, сред които не попада чл. 107а ЗДСл. При прекратяване на основание последната разпоредба единственото дължимо обезщетение било това по чл. 107а ЗДСл.Така постановеното решение е правилно. </w:t>
        <w:tab/>
        <w:br/>
        <w:tab/>
        <w:t xml:space="preserve">В нормата на чл. 104, ал. 1 ЗДСл не е направено разграничение на основанията за прекратяване на служебното правоотношение. Единствената предпоставка за изплащане на обезщетение на това основание е отмяната на заповедта за прекратяване на служебното правоотношение от органа по назначаването или от съда. Изводът на АССГ за относимост на нормата единствено към основанията по чл. 103, ал. 1 ЗДСл не съответства на редакцията й. Един от най-често използваните случаи на приложението й е при прекратяване на служебното правоотношение на основание чл. 106, ал. 1, т. 2 ЗДСл, който в следващите алинеи не урежда изрично препращане към чл. 104, ал. 1 ЗДСл, но съдебната практика безпротиворечиво приема нормата за приложима при отмяна на заповедта по чл. 106, ал. 1, т. 2 ЗДСл. Дължим е извод за приложимост на спорната разпоредба и към основанието по чл. 107а ЗДСл. Въпреки направеният от първостепенния съд противен извод решението е правилно като краен резултат. </w:t>
        <w:tab/>
        <w:br/>
        <w:tab/>
        <w:t xml:space="preserve">Няма спор по делото, че макар и един месец след връчване на заповедта по чл. 107а ЗДСл на служителя е изплатено договореното обезщетение в размер на 4400 лв. С отмяната на заповед № 37 от 23.04.2014 г. отпада с обратна сила основанието, на което на ищеца е изплатена сумата от 4400 лв. Задържането й би довело до неговото неоснователно обогатяване, което от своя страна прави основателно възражението на ИАБСА за прихващане. В този смисъл са решение № 7850 от 10.06.2014 г. по адм. д. № 16356/2013 г., V отд. на ВАС и решение № 3756 от 28.03.2017 г. по адм. д. № 500/2016 г., V отд. на ВАС, изразеното становище в които за наличие на основание за прихващане между двете обезщетения по чл. 104, ал. 1 и чл. 107а ЗДСл настоящият състав напълно споделя. И двете обезщетения произтичат от едно и също фактическо основание - прекратяване на служебно правоотношение и оставяне на лицето без работа. Когато правоотношението е прекратено законосъобразно, обезщетението е в размер на уговорените 4 месечни заплати (чл. 107 а ЗДСл). Когато то е прекратено незаконосъобразно и актът, с който е прекратено, е отменен, дължимото обезщетение е в размер на шест брутни месечни възнаграждения (чл. 104, ал. 1 от ЗДСл). Изплащането и на двете обезщетения би довело до възмездяване на една и съща вреда два пъти, което би обогатило неоснователно лицето. По силата на чл. 104, ал. 2 ЗЗД двете насрещни вземания се смятат погасени до размера на по-малкото от тях от деня, в който прихващането е могло да се извърши. В случая, изплатеното на ищеца обезщетение по чл. 107а ЗДСл от 4400 лв. е в по-голям размер от претендираното по чл. 104, ал. 1 ЗДСл обезщетение, което обуславя неоснователностна претенцията за изплащане на обезщетение по чл. 104, ал. 1 ЗДСл с оглед нейното погасяване чрез прихващане. </w:t>
        <w:tab/>
        <w:br/>
        <w:tab/>
        <w:t xml:space="preserve">По изложените съображения обжалваното решение като правилно по крайния си резултат следва да бъде оставено в сила. </w:t>
        <w:tab/>
        <w:br/>
        <w:tab/>
        <w:t xml:space="preserve">При този изход на спора ответникът по касационната жалба има право на присъждане на сторените пред ВАС разноски, но поради липса на заявено искане такива не се присъждат. </w:t>
        <w:tab/>
        <w:br/>
        <w:tab/>
        <w:t xml:space="preserve">Така мотивиран и на основание чл. 22, 1 ал. 2 АПК, Върховният административен съд, състав на пето отделение,РЕШИ:</w:t>
        <w:tab/>
        <w:br/>
        <w:tab/>
        <w:t xml:space="preserve">ОСТАВА В СИЛА съдебно решение № 4402 от 24.06.2016 г., постановено по адм. д. № 7997/2014 г. по описа на Административен съд София град.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