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№345/29.01.2025 по гр. д. №4684/2023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345</w:t>
        <w:tab/>
        <w:br/>
        <w:tab/>
        <w:t xml:space="preserve"/>
        <w:tab/>
        <w:br/>
        <w:tab/>
        <w:t xml:space="preserve">София, 29.01.2025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двадесет и осми януари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ЯНЧЕВАизслуша докладваното от съдия Розинела Янчева гр. дело № 4684 по описа за 2023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Делото е образувано по касационна жалба на К. И. М., чрез адвокат Ж. Ж., срещу решение № 2220 от 02.05.2023 г. по гр. д. № 2022100502365/2022 г. на Софийски градски съд, с което е потвърдено решение № 166 от 10.01.2022 г. по гр. д. № 30576/2021 г. на Софийски районен съд за осъждане на К. И. М. да заплати на Т. В. К.-М. сума в размер на 7000 лв., представляваща обезщетение за неимуществени вреди, претърпени от ищцата в причинна връзка с противоправно поведение на ответника, изразяващо се в следене, заснемане и разпространяване на видеозаписи на ищцата въпреки нейното изрично несъгласие.</w:t>
        <w:tab/>
        <w:br/>
        <w:tab/>
        <w:t xml:space="preserve"/>
        <w:tab/>
        <w:br/>
        <w:tab/>
        <w:t xml:space="preserve">С определение № 1678 от 15.06.2023 г. по ч. гр. д. № 2299/2023 г. ВКС, състав на ІІ г. о., е постановил спиране на предварителното изпълнение на невлязлото в сила въззивно решение № 2220 от 02.05.2023 г. по гр. д. № 2365/2022 г. на Софийски градски съд. За спиране изпълнението на въззивното решение е внесено от касатора обезпечение по чл. 282, ал. 2 ГПК в размер на 7000 лв. по сметката на ВКС.</w:t>
        <w:tab/>
        <w:br/>
        <w:tab/>
        <w:t xml:space="preserve"/>
        <w:tab/>
        <w:br/>
        <w:tab/>
        <w:t xml:space="preserve">С определение № 4777 от 23.10.2024 г. по гр. д. № 4684/2023 г. на ВКС, II г. о. не е допуснато касационно обжалване на въззивното решение.</w:t>
        <w:tab/>
        <w:br/>
        <w:tab/>
        <w:t xml:space="preserve"/>
        <w:tab/>
        <w:br/>
        <w:tab/>
        <w:t xml:space="preserve">Постъпило е искане от ЧСИ Р. М. В., във връзка с изп. д. № 20247900402815 по описа на същия ЧСИ, образувано по изпълнителен лист за присъдената сума, посочена по-горе, внесеното от К. И. М. обезпечение по сметка на ВКС в размер на 7000 лв. да се преведе по сметка на ЧСИ, за да бъде удовлетворено вземането на взискателя Т. В. К.-М..</w:t>
        <w:tab/>
        <w:br/>
        <w:tab/>
        <w:t xml:space="preserve"/>
        <w:tab/>
        <w:br/>
        <w:tab/>
        <w:t xml:space="preserve">От К. М., представляван от адв. Ж. Ж., е постъпило становище вх. № 1548/27.01.2025 г., с което същият заявява желание сумата да бъде преведена по сметка на ЧСИ Р. М. В..</w:t>
        <w:tab/>
        <w:br/>
        <w:tab/>
        <w:t xml:space="preserve"/>
        <w:tab/>
        <w:br/>
        <w:tab/>
        <w:t xml:space="preserve">Предвид изложеното, настоящият съдебен състав на второ гражданско отделение на ВКС намира, че следва да уважи искането, като внесеното обезпечение от 7000 лв. следва да се освободи и преведе по сметката на ЧСИ Р. М. В..</w:t>
        <w:tab/>
        <w:br/>
        <w:tab/>
        <w:t xml:space="preserve"/>
        <w:tab/>
        <w:br/>
        <w:tab/>
        <w:t xml:space="preserve">Воден от горното,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внесеното по специалната сметка на ВКС от К. И. М. на 18.05.2023 г. (2000 лв.) и на 14.06.2023 г. (5000 лв.) обезпечение в размер на 7000 лв. (седем хиляди лева), като същото СЕ ПРЕВЕДЕ по банковата сметка на ЧСИ Р. М. В. в Ц. – клон София, IBAN: ******, B.: C., като се посочат номерът на изпълнителното дело – 20247900402815, и името на длъжника - К. И. М..</w:t>
        <w:tab/>
        <w:br/>
        <w:tab/>
        <w:t xml:space="preserve"/>
        <w:tab/>
        <w:br/>
        <w:tab/>
        <w:t xml:space="preserve">Препис от определението да се изпрати на главния счетоводител на ВКС за изпълнение.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