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№4914/17.04.2018 по адм. д. №2488/2018 на ВАС,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160, ал. 6 от ДОПК (ДАНЪЧНО-ОС. П. К) /ДОПК/. </w:t>
        <w:tab/>
        <w:br/>
        <w:tab/>
        <w:t xml:space="preserve">Образувано е по касационна жалба от [фирма], [населено място] срещу Решение № 7980 от 21.12.2017г., постановено по адм. дело № 6625/2017г. по описа на Административен съд – София град, с което е отхвърлена жалбата му срещу Ревизионен акт (РА) № Р-22220215004948-091-001/16.03.2016г. на органи по приходите при ТД на НАП – София, потвърден с Решение </w:t>
        <w:tab/>
        <w:br/>
        <w:tab/>
        <w:t xml:space="preserve">№ 889/31.05.2016г. на Директора на Дирекция „ОДОП“ – София. </w:t>
        <w:tab/>
        <w:br/>
        <w:tab/>
        <w:t xml:space="preserve">Касаторът поддържа, че обжалваното решение е неправилно като постановено при съществено нарушение на съдопроизводствените правила, необоснованост и в противоречие с материалния закон, съставляващи отменителни основания по чл. 209, т. 3 от АПК. Счита, че първоинстанционният съд безкритично е възприел констатациите на органите по приходите, без да обсъди събраните в хода на ревизионното и съдебното производство доказателства. Намира, че необосновано е игнориран полученият отговор от Агенция „Митници” и представените документи за осъществяване на износа. Сочи, че е разместена доказателствената тежест между страните, в резултат на което са формирани неправилни фактически и правни изводи. В подкрепа на тезите си развива подробни доводи в жалбата, черпи аргументи от практиката на СЕС и решението на ЕСПЧ по делото [фирма], като по същество претендира отмяна на атакуваното съдебно решение и на РА, ведно с присъждане на осъществените разноски. </w:t>
        <w:tab/>
        <w:br/>
        <w:tab/>
        <w:t xml:space="preserve">Ответникът по касационната жалба – Директорът на Дирекция „ОДОП”- Варна, чрез процесуален представител, оспорва нейната основателност и претендира присъждане на юрисконсултско възнаграждение.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тричленен състав на Първо отделение, като взе предвид заявените касационни основания, за да се произнесе, съобрази следното: </w:t>
        <w:tab/>
        <w:br/>
        <w:tab/>
        <w:t xml:space="preserve">Производството пред АС - София град е образувано в изпълнение на Решение № 7522/14.06.2017г. по адм. дело № 2358/2017г. на ВАС, с което е отменено Решение № 8354/27.12.2006г. по адм. дело № 8212/2016г. и делото е върнато за ново разглеждане от друг състав на съда. </w:t>
        <w:tab/>
        <w:br/>
        <w:tab/>
        <w:t xml:space="preserve">В изпълнение на указанията на ВАС, при новото разглеждане на делото решаващият състав е обсъдил събраните доказателства поотделно и в съвкупност, в резултат на което е приел следното от фактическа и правна страна: </w:t>
        <w:tab/>
        <w:br/>
        <w:tab/>
        <w:t xml:space="preserve">С оспореният РА на ревизираното дружество не е признато право на приспадане на данъчен кредит по фактури, издадени от [фирма] и [фирма], с предмет на доставките – „туники”. Не е признат и осъществен износ по глава Трета ЗДДС към [фирма] на дамски трикотажни туники - 7000 бр., в резултат на което за процесните периоди е установен данък за възстановяване в размер на 258.66 лв. при деклариран данък за възстановяване в размер на 24 898.66 лв. </w:t>
        <w:tab/>
        <w:br/>
        <w:tab/>
        <w:t xml:space="preserve">За да достигне до извод за законосъобразност на РА, първоинстанционният съд е приел, че ангажираните доказателства не установяват разполагаемостта на доставчиците [фирма] и [фирма] със стоките, поради което те не са могли да се разпоредят с правото на разпореждане върху тях като собственик. Този извод е обоснован със същественото разминаване в цената на стоките по предходните и спорните доставки, неустановеността на транспортирането на туниките от Гърция до [населено място] и липсата на доказателства, че ревизираният притежава складова база там. </w:t>
        <w:tab/>
        <w:br/>
        <w:tab/>
        <w:t xml:space="preserve">Относно непризнатия износ към [фирма] Косово решаващият състав е съобразил неустановеността на разполагаемостта на ревизираното дружество със стоките – дамски туники, както и тяхната специфика. В тази връзка той се е позовал на общоизвестното обстоятелството, че туниката е дамска дреха, носена предимно през лятото, а контингентът на НАТО в Косово се състои от около 15 000 войници и офицери. Счел е, че лисва логика да се осигурява на жените в контингента цивилна дреха от типа на туниката, която не е част от униформеното облекло. В обобщение е приел, че ангажираните доказателства не следва да бъдат кредитирани, поради което не е установено извършването на декларирания износ. </w:t>
        <w:tab/>
        <w:br/>
        <w:tab/>
        <w:t xml:space="preserve">Настоящият касационен състав намира, че обжалваното решение е валидно, допустимо и правилно, но е необходимо прецизиране на изложените мотиви. </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услуга е действително осъществена е съвкупният анализ на всички събрани по делото доказателства. Същите, в преобладаващата си част и в съответствие със спецификата на търговската дейност,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съобрази корелацията или противоречията в тях.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Действително,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поведението на доставчика, но същевременно е и акцентирал върху необходимостта националният съдия да осъществи конкретна преценка на събраните доказателства и въз основа на нея да формира извода си осъществени ли са действително фактурираните стопански операции. </w:t>
        <w:tab/>
        <w:br/>
        <w:tab/>
        <w:t xml:space="preserve">В съответствие с гореизложените принципни съображения, първоинстаниционният съд подробно и конкретно е обсъдил всички събрани доказателства и в резултат на техния анализ поотделно и в съвкупност правилно е приел, че констатираните несъответствия и логически противоречия в тях опровергават верността на съдържащите се в тях изявления. Несподелима е тезата на касатора, че изводите на съда са необосновани, тъй като те са формирани след обстоен анализ на съпътстващите доставките документи и при правилно разпределение на доказателствената тежест. Изложените мотиви не сочат към изместване на спора, а са концентрирани върху въпроса осъществени ли са реално спорните доставки по фактурите, издадени от [фирма] и [фирма]. В тази връзка неоснователно касаторът поддържа, че включването на издадените от гръцкото дружество инвойси в дневника му за продажби е достатъчно за да установи транспортирането на стоките до България. При липсата на представени международни товарителници, вторият екземляр от които следва да бъде предаден на получателя, обосновано първоинстанционният съд е приел, че извършването на превоза на туниките до територията на България не е доказано. След като преките доставчици не са разполагали със стоките, предмет на спорните доставки, то те не са и могли да прехвърлят правото на разпореждане с тях като собственици. Както правилно е посочил и решаващият състав, тези обстоятелства не са могли да не бъдат известни на получателя, което изключва възможността поведението му да се квалифицирана като добросъвместно, а от там и да му се признае претендираното данъчно предимство. Като е достигнал до същия краен извод и е приел, че в тази му част РА е законосъобразен, първоинстанцинният съд е постановил правилно в тази му част решение. </w:t>
        <w:tab/>
        <w:br/>
        <w:tab/>
        <w:t xml:space="preserve">Относно непризнатия от ревизиращите износ на туники към [фирма] Косово първоинстанционният съд е постановил решението си при допуснато процесуално нарушение, изразяващо се в неспазване на разпоредбата на чл. 155 ГПК вр. §2 ДР ДОПК. В мотивите си той се е позовал на общоизвестни факти като предназначението на туниката като вид дреха и публикация в Интернет, без в хода на делото да съобщи на страните за това. Коментираното процесуално нарушение обаче не може да се определи като съществено, тъй като не е повлияло на правилността на крайната воля на съда. Той законосъобразно е съобразил нормата на чл. 21, ал. 1, т. 1 ППЗДДС, сочеща изискуемите се документи за доказване на доставката по чл. 28, т. 1 и т. 2 ЗДДС, в резултат на което обосновано е приел, че верността на представеното ЧМР и ПИД не се подкрепя от останалите събрани доказателства. След като [фирма], сочено като превозвач, изрично е отрекло всякакви търговски взаимоотношения с ревизирания, а в издадената от [фирма] товарителница е вписан лек автомобил, с който не е възможно да се транспортират 49 кашона с туники, не би могло представените в тази връзка частни документи да се кредитират като верни. В тежест на ревизирания е било да докаже евентуалните облигационни отношения между [фирма] и [фирма], но тъй като такива доказателства не са ангажирани, то правилно съдът е приел неустановеният факт за неосъществен.При документ за превоза на процесните стоки, чиято вярност е опровергана и извод за нереалност на горепосочените доставки на туники към ревизирания, обосновано е заключението, че процесният износ по чл. 28, т. 1 ЗДДС не е доказан. Аргументи за обратното не могат да се извлекат и от соченото от касатора Решение на Европейския съд по правата на човека по делото "[фирма] срещу България", което е постановено във връзка с различен фактически състав, при който спорът е концентриран само върху късното начисляване на ДДС, но не и върху реалността на доставките. Ето защо, като е приел, че РА е законосъобразен, първоинстанционният съд е постановил решение, което следва да бъде оставено в сила. </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възлизащо на сумата от 1 276.94лв. </w:t>
        <w:tab/>
        <w:br/>
        <w:tab/>
        <w:t xml:space="preserve">Така мотивиран и на основание чл. 221, ал. 2 АПК, Върховният административен съд, състав на Първо отделениеРЕШИ:</w:t>
        <w:tab/>
        <w:br/>
        <w:tab/>
        <w:t xml:space="preserve">ОСТАВЯ В СИЛА Решение № 7980 от 21.12.2017г., постановено по адм. дело № 6625/2017г. по описа на Административен съд – София град. </w:t>
        <w:tab/>
        <w:br/>
        <w:tab/>
        <w:t xml:space="preserve">ОСЪЖДА [фирма], [населено място] да заплати на Дирекция „ОДОП” –София при ЦУ на НАП сумата от 1 276.94 лв. / хиляда двеста седемдесет и шест лв. 0.94 ст./, представляваща юрисконсултско възнаграждение за касационното производство.Решението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