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№4938/17.04.2018 по адм. д. №13325/2017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кмета на община Б. против решение № 744/27.09.2017 г., постановено по адм. д. № 325/2017 г. по описа на Административен съд София област.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основателност на жалбата.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 </w:t>
        <w:tab/>
        <w:br/>
        <w:tab/>
        <w:t xml:space="preserve">Първоинстанционният съд е бил сезиран с жалба от М. Н. Р., лично и като представляващ [фирма] против заповед № ОА-97, от 15.02.2017 г. на кмета на община Б., с която, на осн. чл. 225, ал. 2, т. 2 ЗУТ е разпоредено премахването на незаконен строеж "Търговска сграда - метален павилион", находящ се в УПИ [номер]-за административна и търговска дейност, кв. [номер] по РП на [населено място]. Съдът е отменил заповедта като незаконосъобразна. </w:t>
        <w:tab/>
        <w:br/>
        <w:tab/>
        <w:t xml:space="preserve">Решението е валидно и допустимо, но неправилно. За да постанови акта си решаващият съд не е извършил цялостна и задълбочена преценка на доказателствата по делото, вкл. приемайки безкритично заключението на вещото лице по назначената и приета СТЕ, е формирал неверни правни изводи. </w:t>
        <w:tab/>
        <w:br/>
        <w:tab/>
        <w:t xml:space="preserve">Основателно е възражението на касатора, че преценката на решаващия съд относно характера на процесния обект като преместваемо съоръжение по чл. 56, ал. 1 ЗУТ е неправилна. Процесният павилион не е изграден при действието на ЗУТ, а при действието и съобразно нормата на чл. 120, ал. 1 ППЗТСУ отм. като временна постройка за търговски нужди. Чл. 120а на същия правилник касае преместваеми временни постройки, за които се издава разрешение за поставяне, а не строително разрешение, както е в настоящата хипотеза. </w:t>
        <w:tab/>
        <w:br/>
        <w:tab/>
        <w:t xml:space="preserve">Режимът за изграждане на даден обект определя приложимия ред за премахването му, ако са налице предпоставки за това. В случая се касае за временен строеж по смисъла на чл. 120, ал. 4 ППЗТСУ отм. , по отношение на който строителните книжа, доколкото такива са издадени за обекта, на основание § 50а ПЗРЗИДЗТСУ (ДВ бр. 124/1998 г.), са загубили действие. Не са събирани доказателства за проведена процедура по § 17 ПЗРЗУТ. </w:t>
        <w:tab/>
        <w:br/>
        <w:tab/>
        <w:t xml:space="preserve">По всички тези въпроси мотиви не са изложени, с оглед направената преценка за незаконосъобразност на процесната заповед, която е отменена като незаконосъобразна само защото съдът е преценил, че обектът има характер на преместваем по см. на чл. 56, ал. 1 ЗУТ, който предполага друг ред за премахване, ако не отговаря на законовите изисквания. В тази връзка тази инстанция не би могла да извърши контрол за законосъобразност на обжалваното съдебно решение. Необходимо е делото да бъде върнато за ново разглеждане от друг съдебен състав, който, съобразно изложените мотиви да събере доказателства и да изложи мотиви относно законосъобразността на оспорения административен акт. </w:t>
        <w:tab/>
        <w:br/>
        <w:tab/>
        <w:t xml:space="preserve">С оглед тази фактическа установеност, се налага правният извод, че не са събрани достатъчните доказателства, постановено е необосновано решение, при нарушение на съдопроизводствените правила. Налице са отменителните основания на чл. 209 т. 3 АПК, решението като неправилно и незаконосъобразно следва да бъде отменено, а делото - върнато на същия съд, за ново разглеждане от друг състав. </w:t>
        <w:tab/>
        <w:br/>
        <w:tab/>
        <w:t xml:space="preserve">Воден от изложените съображения и на осн. чл. 221 ал. 2 вр. чл. 222 ал. 2 АПК Върховният административен съд, Второ отделение, в настоящия съставРЕШИ:</w:t>
        <w:tab/>
        <w:br/>
        <w:tab/>
        <w:t xml:space="preserve">ОТМЕНЯ решение № 744/27.09.2017 г., постановено по адм. д. № 325/2017 г. по описа на Административен съд София област и ВРЪЩА ДЕЛОТО за ново разглеждане на същия съд от друг състав.РЕШЕНИЕТО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