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№1573/17.12.2018 по адм. д. №9403/2017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Директора на Областна дирекция на Министерство на вътрешните работи В. Т, чрез процесуалния му представител гл. юрк.. Б, срещу Решение № 277 от 24.07.2017 г., постановено по адм. дело № 320/2017 г. по описа на Административен съд В. Т в частта, с която дирекцията е осъдена да заплати на С.А законна лихва върху сумата от 150 (сто и петдесет) лева, считано от 19.03.2013 г. до окончателното изплащане на сумата. Релевират се доводи за неправилност, поради нарушение на материалния закон и необоснованост – касационни отменителни основания по чл. 209, т. 3 от АПК. Моли за отмяна на решението в тази част.Ответната страна – С.А не изразява становище.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 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Административен съд В. Т е осъдил Областна дирекция на МВР В. Т да заплати на С.А сумата от 150 (сто и петдесет) лева, представляващи обезщетение за причинени имуществени вреди, ведно със законната лихва, считано от 19.03.2013 г. до окончателното изплащане на сумата, представляващи платените от него разноски за процесуално представителство по НАХД № 1615/2012 г. по описа на Районен съд В. Т. </w:t>
        <w:tab/>
        <w:br/>
        <w:tab/>
        <w:t xml:space="preserve">За да постанови този резултат съдът е приел за установено, че на С.А е съставен електронен фиш Серия К № 0013857, издаден от ОД на МВР В. Т за налагане на глоба за нарушение по чл. 21, ал. 1 от ЗДвП, на основание чл. 189, ал. 4 вр. с чл. 182, ал. 2, т. 5 от ЗДвП в размер на 200 (двеста) лева. Електронният фиш е обжалван и с Решение № 162 от 25.02.2013 г., постановено по НАХД № 1615/2012 г. по описа на Районен съд В. Т е отменен. От доказателствата, приложени по това дело е видно, че в производството пред районния съд ищецът е заплатил за адвокатска защита сумата от 150 (сто и петдесет) лева в брой, съгласно сключен договор за правна защита, съдействие и процесуално представителство. </w:t>
        <w:tab/>
        <w:br/>
        <w:tab/>
        <w:t xml:space="preserve">Въз основа на тази фактическа установеност, решаващият съд е приел, че са налице кумулативно изискуемите предпоставки за ангажиране на безвиновната отговорност на ответника по чл. 1, ал. 1 от ЗОДОВ и е постановил своя акт.Решението е валидно, допустимо и правилно. 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основателност на претенцията. При разглеждане на съдебния спор, съдът не е установил посочените касационни нарушения. 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 </w:t>
        <w:tab/>
        <w:br/>
        <w:tab/>
        <w:t xml:space="preserve">В случая изскиумите предпоставки на специални язакон са налице и съдът правилно е взел предвид това при постановяване на съдебния си акт. </w:t>
        <w:tab/>
        <w:br/>
        <w:tab/>
        <w:t xml:space="preserve">Обжалването е свързано със спорния и противоречиво разрешаван въпрос по отношение на дължимата лихва върху присъденото обезщетение. </w:t>
        <w:tab/>
        <w:br/>
        <w:tab/>
        <w:t xml:space="preserve">Някои от съдилищата се придържат към разрешението, дадено с т. 4 от Тълкувателно решение № 3/22.04.2005 г., постановено по ТД № 3/2004 г. от ОСГК на ВКС, съгласно което: "При незаконни актове на администрацията началният момент на забавата и съответно на дължимостта на законната лихва върху сумата на обезщетението, както и началният момент на погасителната давност за предявяване на иска за неговото заплащане е влизане в сила на решението, с което се отменят унищожаемите административни актове, при нищожните - това е моментът на тяхното издаване, а за незаконни действия или бездействия на административните органи - от момента на преустановяването им.". Това решение не е загубило своето правно значение и до момента не е отменено. </w:t>
        <w:tab/>
        <w:br/>
        <w:tab/>
        <w:t xml:space="preserve">Други състави на съдилищата считат, че началният момент на забавата е датат, на която е подаден иска пред административния съд. </w:t>
        <w:tab/>
        <w:br/>
        <w:tab/>
        <w:t xml:space="preserve">Настоящият съдебен състав сподела мотивите на посоченото по-горе тълкувателно решение, споделени в случая и от решаващия първостепенен съд. </w:t>
        <w:tab/>
        <w:br/>
        <w:tab/>
        <w:t xml:space="preserve">Предвид изложеното изводът на съда, че претенцията на ищеца за заплащане на законната лихва, считано от влизане в сила на решението, с което е отменен незаконосъобразния административен акт, е обоснован и законосъобразен. Затова настоящата инстанция счита, че е неоснователен доводът на касатора за неправилно приложение на материалния закон. Първоинстанционният съд е тълкувал и приложил правилно закона, поради което решението му следва да бъде оставено в сила. </w:t>
        <w:tab/>
        <w:br/>
        <w:tab/>
        <w:t xml:space="preserve">Водим от горното и на осн. чл. 221, ал. 2, предл. първо АПК, Върховният административен съд, трето отделениеРЕШИ:</w:t>
        <w:tab/>
        <w:br/>
        <w:tab/>
        <w:t xml:space="preserve">ОСТАВЯ В СИЛА Решение № 277 от 24.07.2017 г., постановено по адм. дело № 320/2017 г. по описа на Административен съд В. 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