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№1578/17.12.2018 по адм. д. №4059/2018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Д.Ш от [населено място], [адрес], подадена чрез процесуалния й представител адв.. В, срещу решение № 360 от 19.02.2018 г., постановено по адм. дело № 3474/2017 г. по описа на Административен съд - Пловдив, с което е отхвърлена жалбата на Шаркова срещу заповед № 17-1030-002025/13.10.2017 г., издадена от началник на група в сектор „Пътна полиция“ при ОД на МВР – Пловдив, с която е приложена принудителна административна мярка (ПАМ) по чл. 171, т. 2а от Закон за движение по пътищата (ЗДвП) - прекратяване на регистрацията на ППС лек автомобил О. К с рег. [рег. номер на МПС], за срок от шест месеца. </w:t>
        <w:tab/>
        <w:br/>
        <w:tab/>
        <w:t xml:space="preserve">Касационната жалбоподателка излага доводи за материална незаконосъобразност на обжалвания съдебен акт - касационно основание по чл. 209, т. 3 АПК. Иска се отмяната му. Претендира разноски по списък. </w:t>
        <w:tab/>
        <w:br/>
        <w:tab/>
        <w:t xml:space="preserve">Ответната страна - началник на група в сектор „Пътна полиция“ при ОД на МВР – Пловдив, не изразява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първо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АПК, от надлежна страна, имаща право и интерес от оспорването и срещу подлежащ на обжалване съдебен акт.Разгледана по същество е неоснователна. </w:t>
        <w:tab/>
        <w:br/>
        <w:tab/>
        <w:t xml:space="preserve">За да отхвърли жалбата на Д. срещу заповед № 17-1030-002025/13.10.2017 г. издадена от началник на група в сектор „Пътна полиция“ при ОД на МВР – Пловдив, съдът е приел за установено от фактическа страна, че на 13.10.2017 г. в 22:40 ч. в гр. П. жалбоподателката е управлявала лек автомобил О. К с рег. [рег. номер на МПС], с изтекъл срок на валидност на СУМПС, валидно до 11.12.2016 г., за което ѝ е съставен акт за установяване на административно нарушение (АУАН) № Д155152/13.10.2017 г., в който е посочена приетата за нарушена разпоредба – чл. 150а, ал. 1 ЗДвП. Въз основа на така съставения АУАН на 13.10.2017 г. е издадена и процесната заповед, с която спрямо Д.Ш е приложена ПАМ по чл. 171, т. 2а ЗДвП - прекратяване на регистрацията на собственото ѝ ППС - лек автомобил О. К с рег. [рег. номер на МПС] за срок от 6 месеца. </w:t>
        <w:tab/>
        <w:br/>
        <w:tab/>
        <w:t xml:space="preserve">Пред първоинстанционният съд жалбоподателката е представила СУМПС издадено на 07.11.2017 г. със срок на валидност 07.11.2027 г. </w:t>
        <w:tab/>
        <w:br/>
        <w:tab/>
        <w:t xml:space="preserve">При така установената фактическа обстановка, съдът е направил следните правни изводи: </w:t>
        <w:tab/>
        <w:br/>
        <w:tab/>
        <w:t xml:space="preserve">Приел е, че оспорената заповед е издадена от компетентен орган, в предвидената от закона форма, не са допуснати съществени нарушения на административнопроизводствените правила и същата е в съответствие с материалния закон. </w:t>
        <w:tab/>
        <w:br/>
        <w:tab/>
        <w:t xml:space="preserve">Изложил е доводи, че АУАН въз основа на който е издадена заповедта е редовно съставен и се ползва с обвързваща доказателствена сила съгласно чл. 189, ал. 2 ЗДвП до доказване на противното. Видно от материалите по делото констатациите в АУАН не са оборени, като безспорно е установено, че към датата на проверката водачът не е притежавал съответното свидетелство за управление на МПС, тъй като същото е било със срок на валидност до 11.12.2016 г. </w:t>
        <w:tab/>
        <w:br/>
        <w:tab/>
        <w:t xml:space="preserve">Предвид изложеното съдът е приел, че императивният характер на разпоредбата на чл. 171 ЗДвП, задължава органа при наличието на някоя от изброените в нея хипотези, да приложи съответната ПАМ. Изложил е доводи, че в случая безспорно е налице една от визираните хипотези, а именно жалбоподателката е управлявала МПС без да притежава съответното свидетелство за управление, поради което и ПАМ е приложена законосъобразно. В заключение съдът е изложил доводи, че заповедта е издадена и в съответствие с целта на закона, а именно с цел да осигури безопасността на движението и да осуети възможността на дееца да извърши други административни нарушения. </w:t>
        <w:tab/>
        <w:br/>
        <w:tab/>
        <w:t xml:space="preserve">При така установеното от фактическа и правна страна, жалбата е отхвърлена, като неоснователна.Решението е правилно. </w:t>
        <w:tab/>
        <w:br/>
        <w:tab/>
        <w:t xml:space="preserve">В съответствие с чл. 171, т. 2а ЗДвП (в приложимата редакция, преди изменението с ДВ, бр. 54 от 2017 г.), с цел осигуряване на безопасността на движението по пътищата и за преустановяване на административните нарушения се прекратява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 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 за срок от 6 месеца до една година. </w:t>
        <w:tab/>
        <w:br/>
        <w:tab/>
        <w:t xml:space="preserve">В случая спорът е относно смисъла на употребения от законодателя глагол "притежава" СУМПС в чл. 171, т. 2а ЗДвП. Жалбоподателката тълкува нормата, като твърди, че е правоспособен водач, чието СУМПС е с изтекъл срок на валидност. Счита, че изтичането на срока на валидност на СУМПС не следва да се приравнява на липса на правоспособност. Настоящата инстанция не споделя този извод. Нормата на чл. 171, т. 2а ЗДвП, в редакцията й към датата на издаване на заповедта, не изброява изчерпателно хипотезите на "непритежаване" на СУМПС, както това прави нормата в последната й редакция. Това обаче не променя нейния смисъл. В случая посочените в нормата материалноправни предпоставки за прилагане на мярката са били налице. Изискването за "съответно свидетелство" за управление на МПС означава то да е валидно, както за "категорията МПС", което се управлява от водача, така и с оглед срока на неговата валидност. </w:t>
        <w:tab/>
        <w:br/>
        <w:tab/>
        <w:t xml:space="preserve">Съгласно чл. 150а, ал. 1 ЗДвП (в приложимата редакция преди изм. – ДВ, бр. 2 от 2018 г.), "за да управлява МПС, водачът трябва да притежава СУМПС, валидно за категорията, към която спада управляваното от него превозно средство". Сред изискуемите съгласно чл. 53, ал. 1, т. 9 от Закон за българските лични документи (ЗБЛД) реквизити относно съдържанието на СУМПС е и датата на изтичане на неговата валидност. Съгласно чл. 159, ал. 1 ЗДвП във вр. с чл. 15, ал. 2 от Наредба № 1-157 от 01.10.2002 г. за условията и реда за издаване на свидетелство за управление на моторни превозни средства, отчета на водачите и тяхната дисциплина, при подмяна на свидетелството за управление водачът представя карта за оценка на физическата годност. Законодателят е приел, че на всеки десет (пет) години е необходимо да бъде извършена проверка на физическата годност на лицето, което е придобило правоспособността и поради това правоспособността не се придобива безсрочно. С изтичането на съответния срок знанията, уменията и поведението на водача, при липса на законово определените нарушения, не се проверяват, но физическата годност следва да бъде проверена и само ако е налице съответствие на установените медицински изисквания лицето придобива право да управлява моторно превозно средство за следващия период. С оглед на това правото на управление на МПС е срочно право. С изтичането на срока, за който държавата е признала на съответното лице правото да управлява МПС, правото се прекратява. Срочността на правото е отразена в официалния удостоверяващ правото документ - свидетелството за управление на МПС. Поради това законодателят в § 1, т. 2, б. "ж" от ДР на ЗБЛД сочи, че личен документ "с изтекъл срок на валидност" е нередовен. По изложените съображения, управляването на моторно превозно средство от водач с изтекъл срок на валидност на СУМПС, се включва в хипотезата на нормата на чл. 171, т. 2а ЗДвП. </w:t>
        <w:tab/>
        <w:br/>
        <w:tab/>
        <w:t xml:space="preserve">Основание за прилагане на мярката по чл. 171, т. 2а ЗДвП е "непритежаването" от страна на собственика на автомобила на СУМПС към момента на проверката и при управлението на същото, което в случая е безспорно установено. Изложеното обосновава извод за правилност на обжалваното съдебно решение. </w:t>
        <w:tab/>
        <w:br/>
        <w:tab/>
        <w:t xml:space="preserve">Воден от горното и на основание чл. 221, ал. 2, пр. първо АПК, Върховният административен съд, първо отделениеРЕШИ:</w:t>
        <w:tab/>
        <w:br/>
        <w:tab/>
        <w:t xml:space="preserve">ОСТАВЯ В СИЛА решение № 360 от 19.02.2018 г., постановено по адм. дело № 3474/2017 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