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№344/29.01.2025 по гр. д. №2963/2023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344 гр. София, 29.01.2025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седми януари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д. № 2963/2023 г. и за да се произнесе взе предвид следното:</w:t>
        <w:tab/>
        <w:br/>
        <w:tab/>
        <w:t xml:space="preserve"/>
        <w:tab/>
        <w:br/>
        <w:tab/>
        <w:t xml:space="preserve">Касационното производство е образувано по касационна жалба на Ж. И. П. от [населено място] срещу въззивно решение № 172 от 15.02.2023 г., постановено по в. гр. д. № 2394/2022 г. на Варненския окръжен съд.</w:t>
        <w:tab/>
        <w:br/>
        <w:tab/>
        <w:t xml:space="preserve"/>
        <w:tab/>
        <w:br/>
        <w:tab/>
        <w:t xml:space="preserve">С определение № 2022 от 24.04.2024 г. производството по настоящото дело е спряно на основание чл. 292 ГПК до приключване на производството по тълкувателно дело № 2/2022 г. на ОСГК на ВКС. </w:t>
        <w:tab/>
        <w:br/>
        <w:tab/>
        <w:t xml:space="preserve"/>
        <w:tab/>
        <w:br/>
        <w:tab/>
        <w:t xml:space="preserve">Съдът като взе предвид, че по посоченото тълкувателно дело е постановено тълкувателно решение от 20.01.2025 г., намира, че са налице предпоставките на чл. 230, ал. 1 и ал. 3 ГПК за възобновяване на производ-ството по настоящото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 ъ з о б н о в я в а производството по гр. д. № 2963/2023 г. по описа на ВКС, II г. о. </w:t>
        <w:tab/>
        <w:br/>
        <w:tab/>
        <w:t xml:space="preserve"/>
        <w:tab/>
        <w:br/>
        <w:tab/>
        <w:t xml:space="preserve">Д е л о т о да се докладва на председателя на ІІ г. о. за насрочване за разглеждане в закрито съдебно заседание.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