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№5019/03.10.2022 по търг. д. №2132/2020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50194</w:t>
        <w:tab/>
        <w:br/>
        <w:tab/>
        <w:t xml:space="preserve"/>
        <w:tab/>
        <w:br/>
        <w:tab/>
        <w:t xml:space="preserve">гр. София, 03.10.2022 год.</w:t>
        <w:tab/>
        <w:br/>
        <w:tab/>
        <w:t xml:space="preserve"/>
        <w:tab/>
        <w:br/>
        <w:tab/>
        <w:t xml:space="preserve">В. К. С на Р. Б, Търговска колегия, първо търговско отделение, в закрито заседание на двадесет и девети септември, през две хиляди двадесет и втора година, в състав: </w:t>
        <w:tab/>
        <w:br/>
        <w:tab/>
        <w:t xml:space="preserve"/>
        <w:tab/>
        <w:br/>
        <w:tab/>
        <w:t xml:space="preserve"> ПРЕДСЕДАТЕЛ: ЕЛЕОНОРА ЧАНАЧЕВА </w:t>
        <w:tab/>
        <w:br/>
        <w:tab/>
        <w:t xml:space="preserve"/>
        <w:tab/>
        <w:br/>
        <w:tab/>
        <w:t xml:space="preserve"> ЧЛЕНОВЕ: РОСИЦА БОЖИЛОВА </w:t>
        <w:tab/>
        <w:br/>
        <w:tab/>
        <w:t xml:space="preserve"/>
        <w:tab/>
        <w:br/>
        <w:tab/>
        <w:t xml:space="preserve"> ВАСИЛ ХРИСТАКИЕВ</w:t>
        <w:tab/>
        <w:br/>
        <w:tab/>
        <w:t xml:space="preserve"/>
        <w:tab/>
        <w:br/>
        <w:tab/>
        <w:t xml:space="preserve">като разгледа докладваното от съдия Божилова т. д.№ 2132/2020 г., съобрази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ГПК.</w:t>
        <w:tab/>
        <w:br/>
        <w:tab/>
        <w:t xml:space="preserve"/>
        <w:tab/>
        <w:br/>
        <w:tab/>
        <w:t xml:space="preserve">Постъпила е молба от адв. Д. Н., в качеството му на процесуален представител на „ТОПЛОФИКАЦИЯ - ГАБРОВО“ ЕАД, с искане за допълване на решение № 60181/15.07.2022 г. по настоящото дело, с което е обезсилено като недопустимо решение № 259/31.10.2019 г. по т. д.№ 21/2019 г. на Апелативен съд - В. Т и потвърденото със същото решение № 117/02.08.2018 г., постановено по т. д.№ 114/2017 г. по описа на Окръжен съд – Габрово, в обжалваната му пред ВКС част, като се присъдят направените от страната разноски за първата и въззивната инстанции, в размер общо на 4000 лева, съгласно представен списък. </w:t>
        <w:tab/>
        <w:br/>
        <w:tab/>
        <w:t xml:space="preserve"/>
        <w:tab/>
        <w:br/>
        <w:tab/>
        <w:t xml:space="preserve">Ответната страна – О. Г – е депозирала отговор, оспорващ основателността на молбата по чл. 248 ГПК, с аргумент за непълен списък с разноски по чл. 80 ГПК, съдържащ само разноски за касационното производство. Алтернативно възразява за прекомерност на адвокатското възнаграждение.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молбата изхожда от легитимирано лице, подадена е в преклузивния срок по чл. 248 ал. 3 ГПК, като по същество е частично основателна, поради следното: </w:t>
        <w:tab/>
        <w:br/>
        <w:tab/>
        <w:t xml:space="preserve"/>
        <w:tab/>
        <w:br/>
        <w:tab/>
        <w:t xml:space="preserve">Производството по делото е образувано от О. Г по четири броя обективно съединени искове - 1/ за установяване по отношение на всички абонати на „Топлофикация Габрово„ ЕАД, че през периода 01.11.2016 г. – 17.02.2017 г. дружеството не е изпълнявало с грижата на добрия търговец законово вменени му задължения, като системно не е доставяло или е доставяло некачествена услуга на своите абонати, с което е нарушило Закона за енергетиката и утвърдените с Решение № ОУ-017/28.07.2008 г. на КЕВР и прилагани от дружеството Общи условия; 2/ за осъждане на „Топлофикация Габрово „ЕАД по отношение на потърпевшите абонати да предприеме действия по реално начисляване на неустойките за недоставено количество енергия, съгласно Общите условия на дружеството, за периодите, в които не е доставяло топлинна енергия на своите абонати; 3/ за осъждане „Топлофикация Габрово„ ЕАД да предприеме действия по превеждане на топлопреносната мрежа в съответствие с изискванията на ЗЕ и подзаконовите нормативни актове по приложението му и 4 / за осъждане на „Топлофикация Габрово„ ЕАД да признае на всички свои абонати право да ползват 5 % отстъпка, независимо от момента на заплащане на предходни задължения на абоната.</w:t>
        <w:tab/>
        <w:br/>
        <w:tab/>
        <w:t xml:space="preserve"/>
        <w:tab/>
        <w:br/>
        <w:tab/>
        <w:t xml:space="preserve">Производството по отношение на последните два иска – за осъждане „Топлофикация Габрово„ ЕАД да предприеме действия по превеждане на топлопреносната мрежа в съответствие с изискванията на ЗЕ и подзаконовите нормативни актове по приложението му и за осъждане на „Топлофикация Габрово„ ЕАД да признае на всички свои абонати право да ползват 5 % отстъпка, независимо от момента на заплащане на предходни задължения на абоната, е прекратено с първоинстанционното решение, като недопустимо. На основание чл. 78 ал. 4 ГПК ответникът и настоящ молител е имал право на разноски по отношение на прекратените искове. Това право, обаче, както е посочено и в касационното решение, е следвало да се упражни по реда на чл. 248 ГПК, в рамките на срока за въззивно обжалване. Следователно, правото на ответника за разноски по последните два иска е преклудирано с изтичане на срока за въззивно обжалване на „Топлофикация Габрово“ ЕАД – 24.09.2018 г. и същото не може да се упражни в настоящото производство.</w:t>
        <w:tab/>
        <w:br/>
        <w:tab/>
        <w:t xml:space="preserve"/>
        <w:tab/>
        <w:br/>
        <w:tab/>
        <w:t xml:space="preserve">По отношение на искането за разноски по останалите два иска, прекратени едва на касационна инстанция, настоящият състав намира, че същото е основателно. </w:t>
        <w:tab/>
        <w:br/>
        <w:tab/>
        <w:t xml:space="preserve"/>
        <w:tab/>
        <w:br/>
        <w:tab/>
        <w:t xml:space="preserve">Молителят е представил три броя договори за защита и правно съдействие, за всяка една инстанция, намиращи се съответно на л. 128 от т. д. № 14/17 г. на Окръжен съд Габрово, л. 275 от т. д. № 21/2019 г. на Апелативен съд В. Т и л. 139 от т. д. № 2132/2020 г. на ВКС, в които е записано, че договореното възнаграждение е заплатено в брой. Представени са списъци с разноските по чл. 80 ГПК – л. 990 от т. д. № 14/17 г. на ГОС, л. 294 от т. д. № 21/19 г. на ВТАС и л. 140 от т. д. № 2132/20 г. на ВКС. </w:t>
        <w:tab/>
        <w:br/>
        <w:tab/>
        <w:t xml:space="preserve"/>
        <w:tab/>
        <w:br/>
        <w:tab/>
        <w:t xml:space="preserve">Размерът на дължимото адвокатско възнаграждение е определен общо, за цялостна защита и процесуално представителство, защото в представените договори за правна защита и съдействия липса индивидуализация по искове на договорения адвокатски хонорар. Същият следва да се съобрази с броя, вида и цената на всеки от прекратените искове. Предявените два иска, за които искането за присъждане на разноски не е преклудирано, са неоценяеми, както и останалите два. При липса на други условия, следва да се приеме, че уговореното възнаграждение е по равно по всеки иск. За първоинстанционното производство е договорено възнаграждение от 500 лв., като същото следва да бъде редуцирано до 250 лева, дължимо за двата недопустими иска, прекратени на касационната инстанция. За въззивното производство е договорено възнаграждение от 2000 лева, което аналогично следва да се намали до 1000 лева.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ДОПЪЛВА решение № 60181/15.07.2022 г. по т. д. № 2132/2020 г. на I т. о. на ВКС, на основание чл. 248 ГПК в частта за разноските, както следва: </w:t>
        <w:tab/>
        <w:br/>
        <w:tab/>
        <w:t xml:space="preserve"/>
        <w:tab/>
        <w:br/>
        <w:tab/>
        <w:t xml:space="preserve">ОСЪЖДА О. Г да заплати на „Топлофикация Габрово“ ЕАД сума, в размер на 1 250 лева, представляваща адвокатско възнаграждение за процесуално представителство за първоинстанционното и въззивното производства.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