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№261/03.10.2014 по гр. д. №3271/2014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тридесети септември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съдията П. гр. д.№ 3271 по описа за 2014г. и за да се произнесе взе пред вид следното: </w:t>
        <w:tab/>
        <w:br/>
        <w:tab/>
        <w:t xml:space="preserve"/>
        <w:tab/>
        <w:br/>
        <w:tab/>
        <w:t xml:space="preserve">Производството е с правно основание чл. 250 от ГПК.</w:t>
        <w:tab/>
        <w:br/>
        <w:tab/>
        <w:t xml:space="preserve"/>
        <w:tab/>
        <w:br/>
        <w:tab/>
        <w:t xml:space="preserve">Образувано е въз основа на постъпилата молба от И. Д. К. от [населено място], касатор в производство по чл. 288 от ГПК, с искане да бъде допълнено постановеното от ВКС определение № 867 от 26.06.14г., като съдът даде пълен отговор на поставените въпроси от значение за изхода на спора, които според касатора за разрешени от въззивния съд в противоречие с установената съдебна практика: </w:t>
        <w:tab/>
        <w:br/>
        <w:tab/>
        <w:t xml:space="preserve"> </w:t>
        <w:tab/>
        <w:br/>
        <w:tab/>
        <w:t xml:space="preserve">. „Длъжен ли е съда да извърши анализ на всички доказателства по делото поотделно и в съвкупност и да прецени доказателствата и доводите на страните въз основа на твърдените факти и закона във връзка с липсата на представена заповед за длъжност „Експерт маневрена дейност ІІІ степен” с оглед оспорване на Доклад за извършена проверка от служител с длъжност „Експерт превозна дейност ІІІ степен” за установено нарушение на изискванията на Наредба № 58 за безопасна работа при извършване на маневра, както и на изискванията на чл. 529 от Наредба № 13 от 30.12.2005г. за осигуряване на здравословни и безопасни условия на труд в железопътния транспорт?” и </w:t>
        <w:tab/>
        <w:br/>
        <w:tab/>
        <w:t xml:space="preserve"> </w:t>
        <w:tab/>
        <w:br/>
        <w:tab/>
        <w:t xml:space="preserve">2. „</w:t>
        <w:tab/>
        <w:br/>
        <w:tab/>
        <w:t xml:space="preserve"> </w:t>
        <w:tab/>
        <w:br/>
        <w:tab/>
        <w:t xml:space="preserve">Допустимо ли е съдът да приеме правоспособността на лице да осъществява контрол върху маневрената дейност само на основание показанията му, дадени в качеството на свидетел по делото за доказване на факти и обстоятелства, отразени от последния в Доклад за проверка на дейността на маневрената бригада?” Молителят счита, че в постановеното определение № 867 от 26.06.14г. касационната инстанция не е обсъдила тези въпроси и не се произнесла по противоречието им с цитираната от касатора задължителна практика, постановена по реда на чл. 290 от ГПК. Твърди, че съдът ги е редактирал до степен да загубят смисъла си. </w:t>
        <w:tab/>
        <w:br/>
        <w:tab/>
        <w:t xml:space="preserve"> </w:t>
        <w:tab/>
        <w:br/>
        <w:tab/>
        <w:t xml:space="preserve"> Счита, че не е даден отговор и на въпросите: </w:t>
        <w:tab/>
        <w:br/>
        <w:tab/>
        <w:t xml:space="preserve"> </w:t>
        <w:tab/>
        <w:br/>
        <w:tab/>
        <w:t xml:space="preserve">3. </w:t>
        <w:tab/>
        <w:br/>
        <w:tab/>
        <w:t xml:space="preserve"> </w:t>
        <w:tab/>
        <w:br/>
        <w:tab/>
        <w:t xml:space="preserve">„Длъжен ли е работодателя при оспорване по съдебен ред на заповед за налагане на дисциплинарно наказание „забележка” поради нарушаване на изискванията на горепосочените Наредба № 58 и Наредба № 13, да докаже правомощията на осъществилия контрол на служители от маневрената дейност като представи писмено доказателство за това? </w:t>
        <w:tab/>
        <w:br/>
        <w:tab/>
        <w:t xml:space="preserve"> </w:t>
        <w:tab/>
        <w:br/>
        <w:tab/>
        <w:t xml:space="preserve">4. </w:t>
        <w:tab/>
        <w:br/>
        <w:tab/>
        <w:t xml:space="preserve"> </w:t>
        <w:tab/>
        <w:br/>
        <w:tab/>
        <w:t xml:space="preserve">При липса на писмено доказателство за правоспособността на извършилия проверката на маневрената бригада, позоваването на показанията на последния, дадени в качеството на очевидец и единствен свидетел на работодателя, водят ли до извода, че фактите и обстоятелствата са се осъществили така както той твърди, ако в производството са събрани други доказателства, според които те не станали”? Тези въпроси са поставени с оглед основанието за допустимост по чл. 280 ал. 1 т. 3 от ГПК.</w:t>
        <w:tab/>
        <w:br/>
        <w:tab/>
        <w:t xml:space="preserve"> </w:t>
        <w:tab/>
        <w:br/>
        <w:tab/>
        <w:t xml:space="preserve">С оглед изискването на чл. 250 ал. 2 от ГПК - противната страна е уведомена за искането на 6.08.2014г., но не е изразила становище. 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молба, като взе пред вид доказателствата по делото и съобразно закона, намира следното: </w:t>
        <w:tab/>
        <w:br/>
        <w:tab/>
        <w:t xml:space="preserve"> </w:t>
        <w:tab/>
        <w:br/>
        <w:tab/>
        <w:t xml:space="preserve">С определение № 867 от 26.06.14г. съдът не е допуснал касационно обжалване на въззивно решение № 306 от 4.03.14г. по в. гр. д. № 256 по описа за 2014г. на Варненски окръжен съд, с което е потвърдено решение № 5712 от 12.12.13г. по гр. д.№ 7027/13г. на Районен съд Варна за отхвър-ляне на иск, предявен от И. Д. К., с правно основание чл. 357 ал. 1 от КТ, във вр. чл. 188 т. 1 от КТ за отмяна на заповед за налагане на дисциплинарно наказание „забележка” № Н-240 от 16.04.2013г. В определението си, съдът е обединил въпросите, свеждайки ги до два: за задължението на съда в мотивите подробно да обсъди всички доказателства за релевантните за спора факти и да се произнесе по всички изложени доводи и възражения на страните и за задължението на работодателя да докаже правомощията на служителя, осъществил контрола и инициирал дисциплинарното производство. Съдът е конкретизирал и уточнил правния въпрос, така че той да отговаря на изискванията, посочени в т. 1 от ТР №1 от 19.02.2010г. по т. д.№ 1/09г. на ОСГТК на ВКС, защото въпросите, по начина по който са посочени от настоящия молител не са правни, а фактически/с оглед конкретните факти по делото/. Съгласно цитираното Тълкувателно решение – „материалноправният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доказателства”. Поставените от касатора въпроси /с отговора на които се иска да бъде допълнен постановения акт/ не отговарят на изискванията за материално - правен или процесуално правен въпрос, защото изискват преценка за правилността на обжалваното решение и обсъждане на събраните по делото доказателства. Например - отговор на въпросите: 1.дали липсата на представена заповед за длъжност „Експерт маневрена дейност ІІІ степен”, при оспорване на Доклад за извършена проверка от служител с длъжност „Експерт превозна дейност ІІІ степен” съставлява нарушение на изискванията на Наредба № 58 за безопасна работа при извършване на маневра, както и на изискванията на чл. 529 от Наредба № 13 от 30.12.2005г. за осигуряване на здравословни и безопасни условия на труд в железопътния транспорт и 2. дали лицето, осъществило контрол върху маневрената дейност е правоспособно предполагат преценка за правилността на обжалваното решение. Отговора на въпросите - как следва да се преценят показанията лицето, осъществило контрол върху маневрената дейност, дадени в качеството на свидетел по делото, 3. длъжен ли е работодателя да докаже правомощията му и 4.ако не ги е доказал кои факти следва да се приемат за доказани – изискват обсъждане на събраните по делото доказателства. Така поставени въпросите – не могат да бъдат разгледани от касационната инстанция във фазата по допустимост. К. съд, упражнявайки правомощията си за дискреция на касационните жалби, трябва да се произнесе дали сочения от</w:t>
        <w:tab/>
        <w:br/>
        <w:tab/>
        <w:t xml:space="preserve"> </w:t>
        <w:tab/>
        <w:br/>
        <w:tab/>
        <w:t xml:space="preserve">касатора правен въпрос от значение за изхода по конкретното дело е обусловил правните изводи на съда по предмета на спора, но не и дали те са законосъобразни. </w:t>
        <w:tab/>
        <w:br/>
        <w:tab/>
        <w:t xml:space="preserve"> </w:t>
        <w:tab/>
        <w:br/>
        <w:tab/>
        <w:t xml:space="preserve">С оглед изложеното, настоящият съдебен състав приема, че не са налице основанията по чл. 250 от ГПК. С оглед характеристиките на производството по чл. 288 от ГПК, съдът се е произнесъл по цялото искане, поради което молбата за допълване на постановения съдебен акт се явява неоснователна.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 искането на И. Д. К. за допълване на определение № 867 от 26.06.14г. по гр. д.№ 3271/14г. на Върховен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