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№1017/06.10.2014 по гр. д. №5724/2013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1017</w:t>
        <w:tab/>
        <w:br/>
        <w:tab/>
        <w:t xml:space="preserve"/>
        <w:tab/>
        <w:br/>
        <w:tab/>
        <w:t xml:space="preserve"> С. 06.10.2014г.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30 септември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разгледа докладваното от съдията Ц. Г. дело № 5724/2013 година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38/31.01.2014г. производството по настоящото дело е спряно на основание чл. 229, ал. 1, т. 7 вр. чл. 292 ГПК до приемане на ТР по т. д. № 7/2013г. ОСГК на ВКС. Тълкувателно решение е прието на 30.06.2014г., поради което производството по делото следва да се възобнови.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Д. И. Х. от [населено място], подадена от пълномощниците му адв. Вяра М. и адв. П. А., срещу въззивното решение на Варненския апелативен съд, № 42/18.03.2013г. по в. гр. д. № 29/2013г., с което е отменено решението на Варненския окръжен съд, № 2119 от 13.11.2012г. с което е отхвърлен иск по чл. 28, ал. 1 З отм. с цена 149 278 лв. за отнемане в полза на държавата на придобито от Д. И. Х. имущество, подробно описано в решението, и с въззивното решение искът е уважен.</w:t>
        <w:tab/>
        <w:br/>
        <w:tab/>
        <w:t xml:space="preserve"> </w:t>
        <w:tab/>
        <w:br/>
        <w:tab/>
        <w:t xml:space="preserve">Ответникът по касация Комисия за установяване на имущество, придобито от престъпна дейност /К./ в представения писмен отговор от пълномощника гл. инспектор П. Г. моли да не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 За да се произнесе относно наличието на предпоставките по чл. 280, ал. 1 ГПК за допускане на касационно обжалване на въззивното решение ВКС съобрази следното: </w:t>
        <w:tab/>
        <w:br/>
        <w:tab/>
        <w:t xml:space="preserve"> </w:t>
        <w:tab/>
        <w:br/>
        <w:tab/>
        <w:t xml:space="preserve">За да уважи предявения от К. против Д. И. Х. иск по чл. 28, ал. 1 З отм. въззивният съд е приел, че са налице двете законови предпоставки – наказателно-правната предпоставка /ответникът е признат за виновен в извършване на престъпление по чл. 242, ал. 1, б. „д” НК, за което има одобрено от съда споразумение/ и икономическата предпоставка, основана на обоснованото предположение, че имуществото, което е на значителна стойност, е придобито от престъпна дейност. В. съд не е възприел доводите на ответника за привидност на сделката, с която същият е придобил процесния недвижим имот. Приел е, че съгласно чл. 165, ал. 2 ГПК свидетелски показания се допускат когато страната се домогва да докаже, че изразеното в документа /в случая в нот. акт/ съгласие е привидно, само ако в делото има писмени доказателства, изходящи от другата страна или пък удостоверяващи нейни изявления пред държавен орган, които правят вероятно твърдението й, че съгласието е привидно. На следващо място е изложил обстойни съображения, че не кредитира гласните доказателства с оглед заинтересоваността на свидетелите /св. Г. Х. живее на съпружески начала с ответника, с който имат и родено дете, а св. Л. Х. е нейна майка/, и поради противоречие на показанията както помежду им, така и с твърденията на ответника в отговора на исковата молба и със заключението на съдебно-икономическата експертиза. За неоснователни е приел доводите на ответника, че имуществото не е получено в резултат на престъпна дейност, тъй като е придобито преди да бъде извършено престъплението, за което е осъден. Приел е, че по чл. 4 З отм. трябва да може да се направи основателно предположение, че придобитото е свързано с престъпна дейност на лицата, но това предположение законът извежда от липсата на данни за законни източници на доход. В заключение е приел, че не е оборена законовата презумпция, установена в чл. 4, ал. 1 З отм. за незаконен произход на средствата за придобиване на имуществото, поради което то следва да се отнеме в полза на държавата.</w:t>
        <w:tab/>
        <w:br/>
        <w:tab/>
        <w:t xml:space="preserve"> </w:t>
        <w:tab/>
        <w:br/>
        <w:tab/>
        <w:t xml:space="preserve">К. Д. И. Х. моли да се допусне касационно обжалване на въззивното решение на основание чл. 280, ал. 1, т. 1 - 3 ГПК по няколко групи въпроси. Първата група е по материалноправните въпроси въвежда ли законът презумпция, приравняваща липсата на законен източник на доходи с наличието на обосновано предположение; съдържа ли разпоредбата на чл. 4, ал. 1 З отм. презумпция, приравняваща липсата на законен източник на доходи на наличието на обосновано предположение; законът изисква ли наличието на връзка между престъпната дейност и придобитото имущество. Втората група въпроси са по прилагането на чл. 165, ал. 2 ГПК и са свързани с допустимостта на свидетелските показания за установяване твърдението за привидност на покупко-продажбата на недвижимия имот. Прилага съдебна практика.</w:t>
        <w:tab/>
        <w:br/>
        <w:tab/>
        <w:t xml:space="preserve"> </w:t>
        <w:tab/>
        <w:br/>
        <w:tab/>
        <w:t xml:space="preserve"> ВКС намира, че следва да се допусне касационно обжалване на въззивното решение на основание чл. 280, ал. 1, т. 1 ГПК по поставените от касатора въпроси „законът въвежда ли презумпция за това, че имуществото на значителна стойност, притежавано от лице, по отношение на което е установена престъпна дейност по смисъла на чл. 3 З отм., е придобито от престъпна дейност; съдържа ли разпоредбата на чл. 4, ал. 1 З отм. презумпция, приравняваща липсата на законен източник на доходи с наличието на обосновано предположение; законът изисква ли да е установена връзка между престъпната дейност и придобитото имущество”, по които е постановено ТР № 7/2013г. ОСГК на ВКС.</w:t>
        <w:tab/>
        <w:br/>
        <w:tab/>
        <w:t xml:space="preserve"> </w:t>
        <w:tab/>
        <w:br/>
        <w:tab/>
        <w:t xml:space="preserve">На жалбоподателя следва да се укаже да внесе по сметка на ВКС държавна такса в размер на 2985, 56 лв. за разглеждане на касационната жалба, на основание чл. 18, ал. 2,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Водим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д. № 5724/2013г. ІІІ г. о. ВКС.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Варненския апелативен съд, № 42/18.03.2013г. по в. гр. д. № 29/2013г.</w:t>
        <w:tab/>
        <w:br/>
        <w:tab/>
        <w:t xml:space="preserve"> </w:t>
        <w:tab/>
        <w:br/>
        <w:tab/>
        <w:t xml:space="preserve">Указва на Д. И. Х. от [населено място] в едноседмичен срок от съобщението да представи доказателства за платена държавна такса по сметка на ВКС в размер на 2985, 56 лв.,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вносна бележка за платена държавна такса 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