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№232/08.08.2014 по гр. д. №4764/2013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232</w:t>
        <w:tab/>
        <w:br/>
        <w:tab/>
        <w:t xml:space="preserve"> </w:t>
        <w:tab/>
        <w:br/>
        <w:tab/>
        <w:t xml:space="preserve">гр. София, 08.08.2014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осми август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дело № 4764/2013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Образувано е по повод постъпила молба вх. № 6096 от 30.06.2014 г., подадена от адвокат К. Д. П., процесуален представител на Д. С. Д. с искане за допълване на решение № 108 от 29.05.2014 г. по гр. дело № 4764/2013 г. на Върховния касационен съд, състав на гражданска колегия, трето отделение в частта за разноските.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Молбата е подадена в срока по чл. 248, ал. 1 ГПК и е процесуално допустима, но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С решение № 108 от 29.05.2014 г. по гр. дело № 4764/2013 г. на Върховен касационен съд, състав на гражданска колегия, трето отделение е обезсилено решение № 150 от 10.05.2013 г. по гр. дело № 104/2013 г. на Габровски окръжен съд и решение № 685 от 21.01.2013 г. по гр. дело № 419/2012 г. на Габровски районен съд и е върнато делото за ново разглеждане от друг състав на Габровски районен съд. Съгласно разпоредбата на чл. 294, ал. 2 ГПК при повторното разглеждане на делото съдът се произнася и по разноските за водене на делото във Върховния касационен съд. Следователно искането за присъждане на разноски за водене на делото във Върховния касационен съд предвид изхода на спора в касационната инстанция е неоснователно, съответно неоснователно е и искането за допълване на касационното решение по реда на чл. 248 ГПК. Ето защо ВКС в настоящия си състав намира, че не са налице предпоставките за допълване на цитираното по - горе касационно решение в частта за разноските, поради което молбата следва да се остави без уважение.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 вх. № 6096 от 30.06.2014 г., подадена от адвокат К. Д. П., като процесуален представител на Д. С. Д. за допълване на решение № 108 от 29.05.2014 г. по гр. дело № 4764/2013 г. на Върховния касационен съд, състав на гражданска колегия, трето отделение в частта за разноските на основание чл. 248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