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№1564/13.12.2018 по адм. д. №9084/2018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186, ал. 4 от ЗДДС (ЗАКОН ЗА Д. В. Д СТОЙНОСТ) /ЗДДС/. </w:t>
        <w:tab/>
        <w:br/>
        <w:tab/>
        <w:t xml:space="preserve">Образувано е по касационна жалба на директора на Дирекция „Контрол“ при ТД на НАП – София, подадена чрез процесуалния му представител юрк.. Г, против решение № 3363/21.05.2018г. на Административен съд – София – град /АССГ/, постановено по адм. дело № 3577/2018 г. по описа на същия съд, с което е отменена негова заповед за налагане на принудителна административна мярка /ПАМ/ № 0318522/20.03.2018г. </w:t>
        <w:tab/>
        <w:br/>
        <w:tab/>
        <w:t xml:space="preserve">С доводи за неправилност на решението, съставляващи отменителни касационни основания по чл. 209, т. 3, предложения първо, второ и трето АПК, касаторът претендира неговата отмяна и постановяване на друго по съществото на спора, с което да се отхвърли жалбата против заповедта и да се присъди юрисконсултско възнаграждение в размер на 500 лв. </w:t>
        <w:tab/>
        <w:br/>
        <w:tab/>
        <w:t xml:space="preserve">Ответникът по касационната жалба – „В. Г 2010“ ЕООД със седалище и адрес на управление: гр. С., ж. к. „Разсадника“, бл. 14, вх. Б, ет. 9, ап. 72 –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 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същество, основателна. </w:t>
        <w:tab/>
        <w:br/>
        <w:tab/>
        <w:t xml:space="preserve">Предмет на съдебен контрол в производството пред АССГ е била заповед № 0318522/20.03.2018г., издадена от директора Дирекция „Контрол“ при ТД на НАП – София, с която е наложена на „В. Г 2010“ ЕООД на основание чл. 186, ал. 1, т. 1, б. „а” ЗДДС ПАМ запечатване на търговски обект – магазин за плодове и зеленчуци, находящ се в гр. С. на ул. „Д. М“ № 1 за срок от 14 дни и на основание чл. 187, ал. 1 от ЗДДС е забранен достъпът до него. ПАМ е наложена във връзка с нарушение на чл. 118, ал. 1 от ЗДДС, установено при извършена проверка на 14.03.2018 г., изразяващо се в неиздаване на фискален бон от монтирано, регистрирано и въведено в експлоатация фискално устройство, намиращо се и работещо в обекта, за извършена покупка на кутия ягоди на стойност 4.80 лв., удостоверено с протокол за проверка № 0318522/14.03.2018 г. </w:t>
        <w:tab/>
        <w:br/>
        <w:tab/>
        <w:t xml:space="preserve">Административният съд е приел, че обжалването е допустимо, че оспорената заповед е издадена от компетентен орган, както и че не са допуснати при издаването й съществени нарушения на процесуалните правила. Обосновал е извод за нейната материална незаконосъобразност, въпреки безспорно установеното нарушение по чл. 186, ал. 1, т. 1, б. „а“ ЗДДС вр. чл. 118, ал. 1 ЗДДС от задължено лице по чл. 3 от Наредба Н-18/13.12.2006 г. на МФ, свързано с неиздаването на фискална касова бележка от регистрираното в обекта фискално устройство във връзка с полученото плащане от клиент на 14.03.2018 г. за покупка на кутия ягоди. Според него при наличието на предпоставките на чл. 186, ал. 1, т. 1, б. „а“ ЗДДС не е абсолютно задължително налагането на ПАМ, т. е. при налагането на мярката административният орган не действа при условията на обвързана компетентност, а при условията на оперативна самостоятелност. ПАМ в случая не може да постигне целите си, тъй като не е наложена в деня, в който е констатирано нарушението, а в заповедта липсват мотиви за установени системни нарушения от същия вид. Същата е наложена в нарушение на чл. 6, ал. 5 АПК. </w:t>
        <w:tab/>
        <w:br/>
        <w:tab/>
        <w:t xml:space="preserve">Настоящият съдебен състав преценява оспореното съдебно решение като валидно и допустимо, но неправилно, поради противоречие с приложимите материално правни законови норми. Не е допуснато от съда съществено нарушение на съдопроизводствените правила. </w:t>
        <w:tab/>
        <w:br/>
        <w:tab/>
        <w:t xml:space="preserve">Нормата на чл. 118, ал. 1 ЗДДС задължава всяко регистрирано и нерегистрирано по този закон лице да регистрира и отчита извършените от него доставки/продажби в търговски обект чрез издаване на фискална касова бележка от фискално устройство (фискален бон). Според ал. 3 на чл. 118 ЗДДС фискалният и системният бон са хартиени документи, регистриращи продажба/доставка на стока или услуга в търговски обект, по която се плаща в брой, с чек, с ваучер, с банкова кредитна или дебитна карта или с други заместващи парите платежни средства. Съгласно чл. 25, ал. 1, т. 1 от Наредба Н-18/2006 г. фискална касова бележка се издава за всяка продажба и за всяко плащане в брой, а ал. 3 конкретизира, че фискалната касова бележка в случаите по ал. 1 се издава при извършване на плащането. В случая не е спорно, че продажбата на стока е извършена и цената й е заплатена, а продавач – консултантът в търговския обект е приел плащането, но не е издал фискална касова бележка от работещото фискално устройство. Обвързващата съда доказателствена сила на протокола от извършената проверка, регламентирана в чл. 50, ал. 1 ДОПК, не е оборена от жалбоподателя. Продавач-консултантът е декларирал писмено, че не е издал фискален бон, тъй като имало опашка от клиенти и всички говорели, освен това получавал стока. От приложения към протокола дневен „Х“ отчет КЛЕН за 14.03.2018 г. /21.00 ч./ се установява, че са отчетени продажбите с карти и само една продажба на стойност 13.70 лв., а установената фактическа наличност в касата е в размер на 220.75 лв., т. е. не са отчетени чрез фискалното устройство продажби за 207.05 лв. </w:t>
        <w:tab/>
        <w:br/>
        <w:tab/>
        <w:t xml:space="preserve">С оглед изложеното правилно е приел административният съд, че извършването на нарушението по чл. 186, ал. 1, т. 1, б. „а“ ЗДДС вр. чл. 118, ал. 1 ЗДДС е доказано от органа по приходите, издал оспорената заповед. Неправилно е приел обаче, че когато налага ПАМ на основание чл. 186, ал. 3 ЗДДС той действа при условията на оперативна самостоятелност, а не при условията на обвързана компетентност. Формулираният от законодателя текст на чл. 186, ал. 1 ЗДДС „Принудителната административна мярка запечатване на обект за срок до 30 дни, независимо от предвидените глоби или имуществени санкции, се прилага на лице, което“ извърши някое от изброените в т. 1 – т. 5 нарушения не предоставя на компетентния орган възможност за преценка дали да наложи ПАМ или не, нито за това дали тя да е запечатване на обекта или забрана достъпа до обекта по чл. 187 от същия закон, в какъвто смисъл са мотивите на оспореното решение. Когато възможното законосъобразно решение е само едно и административният орган не разполага с юридически равностойни варианти, компетентността му е обвързана. По изложените съображения и с оглед констатираното нарушение по чл. 186, ал. 1, т. 1, б. „а“ ЗДДС вр. чл. 118, ал. 1 ЗДДС ПАМ запечатване на обект е законосъобразно наложена с оспорената пред АССГ заповед. Вярно е, че нарушението е констатирано на 14.03.2018 г., а заповедта е издадена на 20.03.2014 г., но това не я прави материално незаконосъобразна, тъй като в закона не е предвиден преклузивен срок, в който органът по приходите има правомощието да наложи ПАМ. Законодателят е преценил, че дори и след като е извършено нарушението ПАМ може да постигне своята цел, а именно чрез неблагоприятни последици за адресата последният да бъде мотивиран да има правосъобразно поведение. </w:t>
        <w:tab/>
        <w:br/>
        <w:tab/>
        <w:t xml:space="preserve">След извършена преценка по реда на чл. 169 АПК касационната инстанция намира, че срокът на наложената ПАМ / 14 дни/ е законосъобразно определен в рамките на оперативната самостоятелност на органа. </w:t>
        <w:tab/>
        <w:br/>
        <w:tab/>
        <w:t xml:space="preserve">По така изложените съображения решението на АССГ като постановено при неправилно приложение на материалния закон следва да се отмени и вместо него да се постанови друго, с което да се отхвърли жалбата на „В. Г 2010“ ЕООД против заповед за налагане на ПАМ № 0318522/20.03.2018г. </w:t>
        <w:tab/>
        <w:br/>
        <w:tab/>
        <w:t xml:space="preserve">При този изход на спора основателна е претенцията на касатора за присъждане на юрисконсултско възнаграждение в размера по чл. 24 от Наредба за заплащането на правната помощ за двете съдебни производства. </w:t>
        <w:tab/>
        <w:br/>
        <w:tab/>
        <w:t xml:space="preserve">Мотивиран така и на основание чл. 221, ал. 2, предложение последно, Върховният административен съд, първо отделениеРЕШИ:</w:t>
        <w:tab/>
        <w:br/>
        <w:tab/>
        <w:t xml:space="preserve">ОТМЕНЯ решение № 3363/21.05.2018г. на Административен съд – София – град, постановено по адм. дело № 3577/2018 г. по описа на същия съд, и вместо него ПОСТАНОВЯВА: </w:t>
        <w:tab/>
        <w:br/>
        <w:tab/>
        <w:t xml:space="preserve">ОТХВЪРЛЯ жалбата на „В. Г 2010“ ЕООД със седалище и адрес на управление: гр. С., ж. к. „Разсадника“, бл. 14, вх. Б, ет. 9, ап. 72 против заповед за налагане на принудителна административна мярка № 0318522/20.03.2018г., издадена от директора на Дирекция „Контрол“ при ТД на НАП – София. </w:t>
        <w:tab/>
        <w:br/>
        <w:tab/>
        <w:t xml:space="preserve">ОСЪЖДА „В. Г 2010“ ЕООД със седалище и адрес на управление: гр. С., ж. к. „Разсадника“, бл. 14, вх. Б, ет. 9, ап. 72 да заплати на ТД на НАП – София юрисконсултско възнаграждение в размер на 200 лв. /двеста лева/.Решението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