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№1539/11.12.2018 по адм. д. №6093/2017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 </w:t>
        <w:tab/>
        <w:br/>
        <w:tab/>
        <w:t xml:space="preserve">Образувано е по касационни жалби на 1) зам.-кмета на община В. и 2) Е.Д срещу Решение № 94/27.01.2017 г. на Административен съд – Варна по адм. дело № 1836/2014 г., с което е отменена Заповед № Г-77/28.03.2014 г. на зам.-кмета на община В., одобряваща ПУП – План за регулация и застрояване за УПИ X-301 - „за жилища и КОО“, кв. 28 по плана на КК „Чайка“ на гр. В., по начина, показан с черен, червен и син цвят в графичната част - Приложение № 1 към заповедта. </w:t>
        <w:tab/>
        <w:br/>
        <w:tab/>
        <w:t xml:space="preserve">От ответниците М.Д, Т.Г, Б.Г и В.В, чрез процесуалния им представител адв.. Б, оспорват касационните жалби, А.Д, К.Д, К.Г, Л.Г, „Мегом“ ЕООД, община В., „Горняк“ ЕООД, С.Ц, „Катя“ ЕООД, „Тригор“ ЕООД, „Арамис-К“ ЕООД, „Биосфера Т“ ООД, „Б. И енд Ланд“ ЕООД и С.Д не изразяват становища по тях. </w:t>
        <w:tab/>
        <w:br/>
        <w:tab/>
        <w:t xml:space="preserve">Прокурорът от Върховната административна прокуратура дава заключение за неоснователност на жалбите. </w:t>
        <w:tab/>
        <w:br/>
        <w:tab/>
        <w:t xml:space="preserve">Касационните жалби са допустими, но неоснователни. </w:t>
        <w:tab/>
        <w:br/>
        <w:tab/>
        <w:t xml:space="preserve">Правилни са мотивиращите отмяната на заповедта изводи на административния съд за допуснати при издаването й съществени процесуални и материалноправни пороци. </w:t>
        <w:tab/>
        <w:br/>
        <w:tab/>
        <w:t xml:space="preserve">Съдебно-почерковата експертиза е установила, че нито жалбоподателите в първоинстанционното производство, заинтересовани страни по чл. 131, ал. 2, т. 4 ЗУТ, нито техните праводатели, са уведомени за внесения проект на ПУП (както и за издаването на заповедта). </w:t>
        <w:tab/>
        <w:br/>
        <w:tab/>
        <w:t xml:space="preserve">По този начин са засегнати правата на заинтересованите лица, които въобще са лишени от участие в производството, обезпечено им от чл. 128, ал. 3 и 5 ЗУТ вр. чл. 34 АПК. Нарушението е осуетило възможността на страните да противопоставят на административния орган възраженията си за съществуващия между заявителите А. и К.Ди и първоинстанционните жалбоподатели вещноправен спор относно границата между имотите им, който би насочил проверката на органа, дължима и служебно, дали легитимиращите заявителите актове за собственост удостоверяват права върху цялата територия на имота, предмет на ПУП, в частност – налице е идентичност на имотите по документите за собственост с площта и границите на имота по проекта за новата регулация. Именно в тази насока е констатирал несъответствие първоинстанционният съд. Въпросът по същество не е изследван в административната фаза на производството, а заповедта е издадена при неизясненост на фактите от значение за преценката на предпоставките за одобрената регулация в противоречие с процесуалните задължения на органа по чл. 35 и чл. 36, ал. 1 АПК. Нарушенията са съществени, тъй като са обективно свързани с вероятността административният орган да се произнесе с различно по съдържанието си волеизявление, респ. да откаже да удовлетвори исканата устройствена промяна, ако беше установил и съответно преценил в пълнота релевантните за одобряването на ПУП факти. Само на това основание заповедта е подлежала на отмяна. </w:t>
        <w:tab/>
        <w:br/>
        <w:tab/>
        <w:t xml:space="preserve">Основавайки се на фактическите констатации на съдебно-техническите експертизи относно конкретните технически параметри на одобрените регулация и застрояване, правилно от правна страна съдът е възприел нарушения на правилата по чл. 125 ЗУТ – органът не е съобразил действието на предвижданията на одобрените до 2008 г. и влезли в сила ПУП за имота на заявителите и съседните нему имоти на оспорващите, както и на чл. 15, ал. 3 и 5, а спрямо имота на В.В – и на чл. 21, ал. 5 ЗУТ. </w:t>
        <w:tab/>
        <w:br/>
        <w:tab/>
        <w:t xml:space="preserve">След като имотът по заповедта (както и съседните му) е бил вече урегулиран, за правомерната промяна на предвижданията относно регулацията и застрояването му са приложими условията и редът за изменение по Раздел IV на Глава седма от ЗУТ. В отменената заповед въобще не е посочено фактическо и/или правно основание за одобряване на плана от регламентираните в чл. 134, ал. 1 и 2 ЗУТ. Евентуалната предпоставка по чл. 134, ал. 2, т. 2 от закона – привеждането на регулацията в съответствие с кадастъра (на която навежда текстово обяснителната записка към проекта), е обсъдена и мотивирано отречена от съда, извеждането на предполагаемата воля на органа за нея е недопустимо в съдебната фаза на производството, а и тя би противоречала на мълчаливо възприетия подход устройственото решение да не се подчинява на процедурата по изменение на ПУП. Предмет на самата разпоредителна част на заповедта е одобряването на план, а не изменението му. </w:t>
        <w:tab/>
        <w:br/>
        <w:tab/>
        <w:t xml:space="preserve">Основният аргумент, застъпен в жалбата на Е.Д, във връзка със съществуването на материализирана граница между имота на заявителите и първоинстанционните жалбоподатели е неотносим към законосъобразността на заповедта. Местоположението на същата е обект на спор по образуваното гр. дело 6991/2014 г. по описа на Районен съд – Варна, чието разрешаване би дало отговор на въпроса за потенциална последваща промяна в кадастралната карта, както и относно обхвата и основанието за одобряване на бъдещ ПУП. </w:t>
        <w:tab/>
        <w:br/>
        <w:tab/>
        <w:t xml:space="preserve">Неоснователно е и твърдението в касационната жалба на Денева относно липсата на легитимация на В.В да обжалва заповедта. Предвид установената промяна на предназначението на имота - предмет на плана, оспорващите, вкл. и Василев, се явяват заинтересовани лица по смисъла на чл. 131, ал. 2, т. 4 ЗУТ. По отношение на Василев е налице правен интерес и на основание чл. 131, ал. 2, т. 2 ЗУТ, тъй като с одобрения ПРЗ се предвижда и свързано застрояване между сграда в УПИ X-301 и застрояването в неговия имот. </w:t>
        <w:tab/>
        <w:br/>
        <w:tab/>
        <w:t xml:space="preserve">Изложеното мотивира оставянето в сила на атакуваното решение. </w:t>
        <w:tab/>
        <w:br/>
        <w:tab/>
        <w:t xml:space="preserve">Доказателства, удостоверяващи сторени от ответниците М.Д, Т.Г, Б.Г и В.В разноски, не са представени, поради което и не могат да бъдат присъдени. </w:t>
        <w:tab/>
        <w:br/>
        <w:tab/>
        <w:t xml:space="preserve">Воден от горното, Върховният административен съд, състав на II отделениеРЕШИ:</w:t>
        <w:tab/>
        <w:br/>
        <w:tab/>
        <w:t xml:space="preserve">ОСТАВЯ В СИЛА Решение № 94/27.01.2017 г. на Административен съд – Варна по адм. дело № 1836/2014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