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№76/05.02.2026 по гр. д. №4427/2025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е осъществено основанието за отмяна по чл. 303, ал. 1, т. 4 от ГПК, законът изисква да са налице две влезли в сила съдебни решения между същите страни, за същото искане и на същото основание, които си противоречат. Нужно е противоречие на съдебни решения при пълно субективно и обективно тъждество на правния спор по делата, по които са постановени съдебните актове. В случая, безспорно, по двете дела – това, чиято отмяна се иска и по посоченото от молителката, насрещните страни са различни; основанията на исковете са различни, както са различни и претенциите по размер и период. Липсва изискуемият от закона пълен обективен и субективен идентитет между спора, разрешен от СГС и този, по който се е произнесъл друг състав на същия съд. Противоречието в мотивите или по правни въпроси между решения по дела с различни страни не е основание за отмяна по чл. 303, ал. 1, т. 4 от ГПК, доколкото силата на пресъдено нещо се формира само между страните по конкретното дело и не обвързва трети лица. По тези съображения настоящият съдебен състав приема, че решенията на СГС по в. гр. д. № 5057/2023г. и по в. гр. д. № 9791/2023г. не влизат в противоречие по смисъла на чл. 303, ал. 1, т. 4 от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76</w:t>
        <w:tab/>
        <w:br/>
        <w:tab/>
        <w:t xml:space="preserve"/>
        <w:tab/>
        <w:br/>
        <w:tab/>
        <w:t xml:space="preserve"> гр. София, 05.02.2026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ГО 3-ТИ СЪСТАВ, в</w:t>
        <w:tab/>
        <w:br/>
        <w:tab/>
        <w:t xml:space="preserve"/>
        <w:tab/>
        <w:br/>
        <w:tab/>
        <w:t xml:space="preserve">публично заседание на двадесет и девети януари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 при участието на секретаря Росица Ал. Иванова</w:t>
        <w:tab/>
        <w:br/>
        <w:tab/>
        <w:t xml:space="preserve"/>
        <w:tab/>
        <w:br/>
        <w:tab/>
        <w:t xml:space="preserve">като разгледа докладваното от Невин Шакирова Касационно гражданско дело № 20258002104427 по описа за 2025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303, ал. 1, т. 4 от ГПК.</w:t>
        <w:tab/>
        <w:br/>
        <w:tab/>
        <w:t xml:space="preserve"/>
        <w:tab/>
        <w:br/>
        <w:tab/>
        <w:t xml:space="preserve">Образувано е по молба на А. Р. Ж., подадена чрез процесуален представител адв. А. У. за отмяна на влязло в сила решение № 3778/16.06.2025г., постановено по в. гр. д. № 5057/2023г. по описа на Софийски градски съд.</w:t>
        <w:tab/>
        <w:br/>
        <w:tab/>
        <w:t xml:space="preserve"/>
        <w:tab/>
        <w:br/>
        <w:tab/>
        <w:t xml:space="preserve">С това решение е отменено решение № 742/17.01.2023г. по гр. д. № 27509/2022г. по описа на Районен съд – София и вместо него е постановено друго, с което на основание чл. 181, ал. 1 вр. ал. 4 от ЗМВР и чл. 86, ал. 1 от ЗЗД са отхвърлени предявените от А. Р. Ж. с ЕГН [ЕГН] срещу Столична дирекция на вътрешните работи искове за осъждане на ответника да заплати на ищцата сумата от 4320 лева, представляваща левовата равностойност на дължимата й за периода 01.06.2019г. до 31.05.2022г. неосигурена храна в размер на по 120 лева за всеки месец, ведно със законната лихва от 26.05.2022г. до окончателното плащане по изпълняваната от нея длъжност „старши експерт“ в сектор „Административно и правно обслужване“ към отдел „Координация и информационно – аналитична дейност“ при ответника СДВР, както и сумата от 631.67 лева, представляваща лихва за забава върху главницата за периода 01.07.2019г. до 25.05.2022г. Молбата е основана на твърдения, че е налице основание за отмяна на влязлото в сила решение по смисъла на чл. 303, ал. 1, т. 4 от ГПК – между същите страни, за същото искане и на същото основание е постановено преди него влязло в сила решение № 1406/11.03.2025г. по в. гр. д. № 9791/2023г. по описа на Софийски градски съд, което му противоречи.</w:t>
        <w:tab/>
        <w:br/>
        <w:tab/>
        <w:t xml:space="preserve"/>
        <w:tab/>
        <w:br/>
        <w:tab/>
        <w:t xml:space="preserve">Молителката поддържа, че е налице субективен идентитет в страните по двете производства – държавен служител по чл. 142, ал. 1, т. 2 от ЗМВР /ищец/ и СДВР /ответник/. Поддържа наличие и на обективно тъждество между делата, които имат идентичен предмет – искове с правно основание чл. 181, ал. 1 от ЗМВР за заплащане на неизплатени суми, свързани със служебно правоотношение като държавен служител в СДВР, представляващи левовата равностойност на неосигурена храна и мораторна лихва върху главницата. Твърди, че в двете решения въпросът дали държавните служители по чл. 142, ал. 1, т. 2 от ЗМВР, чийто статут се урежда със ЗДСл, имат право на безплатна храна или на левовата й равностойност съгласно чл. 181, ал. 1 от ЗМВР е разрешен по различен начин.</w:t>
        <w:tab/>
        <w:br/>
        <w:tab/>
        <w:t xml:space="preserve"/>
        <w:tab/>
        <w:br/>
        <w:tab/>
        <w:t xml:space="preserve">В съдебно заседание молителката чрез процесуален представител адв. А. У., поддържа изразената позиция по делото и отправя искане молбата за отмяна да се уважи.</w:t>
        <w:tab/>
        <w:br/>
        <w:tab/>
        <w:t xml:space="preserve"/>
        <w:tab/>
        <w:br/>
        <w:tab/>
        <w:t xml:space="preserve">Ответникът по молбата Столична дирекция на вътрешните работи, [населено място], чрез процесуален представител главен юрисконсулт Б. С. в писмено становище оспорва молбата, която моли да се остави без уважение.</w:t>
        <w:tab/>
        <w:br/>
        <w:tab/>
        <w:t xml:space="preserve"/>
        <w:tab/>
        <w:br/>
        <w:tab/>
        <w:t xml:space="preserve">Министерство на вътрешните работи чрез процесуален представител главен юрисконсулт П. С. оспорва молбата, поддържа липса на основание за отмяна на влязлото в сила решение и моли искането да се остави без уважение.</w:t>
        <w:tab/>
        <w:br/>
        <w:tab/>
        <w:t xml:space="preserve"/>
        <w:tab/>
        <w:br/>
        <w:tab/>
        <w:t xml:space="preserve">Върховният касационен съд,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заявеното основание за отмяна, приема следното:</w:t>
        <w:tab/>
        <w:br/>
        <w:tab/>
        <w:t xml:space="preserve"/>
        <w:tab/>
        <w:br/>
        <w:tab/>
        <w:t xml:space="preserve">Молбата за отмяна е процесуално допустима, съобразно произнасянето по реда на чл. 307, ал. 1 от ГПК.</w:t>
        <w:tab/>
        <w:br/>
        <w:tab/>
        <w:t xml:space="preserve"/>
        <w:tab/>
        <w:br/>
        <w:tab/>
        <w:t xml:space="preserve">А. Р. Ж. е предявила срещу Столична дирекция на вътрешните работи искове с правно основание чл. 181, ал. 1 вр. ал. 4 от ЗМВР и чл. 86, ал. 1 от ЗЗД за осъждане на ответника да заплати на ищцата сумата от 4320 лева, представляваща левовата равностойност на дължимата й за периода 01.06.2019г. до 31.05.2022г. неосигурена храна в размер на по 120 лева за всеки месец, ведно със законната лихва от 26.05.2022г. до окончателното плащане, дължими в качеството й на държавен служител по чл. 142, ал. 1, т. 2 от ЗМВР по изпълняваната от нея длъжност „старши експерт“ в сектор „Административно и правно обслужване“ към отдел „Координация и информационно – аналитична дейност“ при ответника СДВР, както и сумата от 631.67 лева, представляваща лихва за забава върху главницата за периода 01.07.2019г. до 25.05.2022г. С решение № 3778/16.06.2025г., постановено по в. гр. д. № 5057/2023г. по описа на Софийски градски съд, чиято отмяна се иска, исковете са отхвърлени след отмяна на първоинстанционно решение № 742/17.01.2023г. по гр. д. № 27509/2022г. по описа на Районен съд – София. В мотивите си въззивният съд е приел за установено, че между страните е възникнало служебно правоотношение, по силата на което ищцата е заемала длъжността „старши експерт“ в сектор 03 „Правно обслужване и работа по предложения и сигнали“ към отдел ‚Координация, административно и правно обслужване при СДВР.</w:t>
        <w:tab/>
        <w:br/>
        <w:tab/>
        <w:t xml:space="preserve"/>
        <w:tab/>
        <w:br/>
        <w:tab/>
        <w:t xml:space="preserve">Обосновал, че правото на държавните служители, работещи в системата на МВР да получават безплатна храна се отнася единствено и само за служителите, които работят при специфични условия на труд, регламентирани в чл. 2 от Наредба № 81213-904/30.07.2015г. за определяне на условията и реда за предоставяне на безплатна храна на служителите на МВР за извършване на дейности, свързани със специфичния характер на труда на служителите, и на ободряващи напитки на служителите, полагащи труд през нощта от 22:00 до 06:00 ч. Съобразил, че по делото не е установено на ищеца да са възложени специфични дейности по чл. 2 от Наредба № 8121з- 904/30.07.2015г. за процесния период и за същият да е предвидено предоставянето на безплатна храна с нарочна заповед по чл. 5, ал. 1 от Наредбата, въз основа на което приел главния иск за недоказан по основание.</w:t>
        <w:tab/>
        <w:br/>
        <w:tab/>
        <w:t xml:space="preserve"/>
        <w:tab/>
        <w:br/>
        <w:tab/>
        <w:t xml:space="preserve">С решение № 1406/11.03.2025г. по в. гр. д. № 9791/2023г. по описа на Софийски градски съд, е потвърдено първоинстанционно решение № 10835/22.06.2023г. по гр. д. № 10176/2022г. по описа на Районен съд – София, с което са разгледани и уважени предявени от Е. И. С. против Столична дирекция на вътрешните работи искове с правно основание чл. 181, ал. 1, пр. 2 и чл. 189, ал. 8 от ЗМВР и чл. 86, ал. 1 от ЗЗД, като СДВР е осъдена да заплати на ищцата сумата от 4320 лева, представляваща левовата равностойност на полагащата се на ищцата и неосигурена от ответника храна за периода 01.02.2019г. до 31.01.2022г. /общо 36 месеца/; сумата от 105 лева, представляваща неизплатени пътни разходи /от по 35 лв. годишно/ по време на ползване на платен годишен отпуск в периода 01.01.2019г. до 31.12.2021г. /2019г., 2020г. и 2021г./, ведно със законната лихва върху всяка от главниците от 25.02.2022г. до окончателното плащане, както и сумата от 671.99 лева, представляваща мораторна лихва върху главницата за левова равностойност на полагаща се на ищцата и неосигурена от ответника храна, начислена за периода 01.03.2019г. до 24.02.2022г. В това решение е прието, че ищцата е държавен служител по чл. 142, ал. 1, т. 2 от ЗМВР заемаща длъжността „старши експерт“ в сектор „Човешки ресурси – районни управления и обекти по допълнителен щат“ към ОЧР при ответника СДВР, а по въпроса за правото на държавните служители по чл. 142, ал. 1, т. 2 от ЗМВР да получават безплатна храна съдът е приел, че приложение намира задължителното Тълкувателно решение № 1/27.11.2024г. по т. д. № 1/2024г. на ОСГК на ВКС. Съобразил, че съгласно даденото в него разрешение, държавните служители по чл. 142, ал. 1, т. 2 от ЗМВР, чийто статут се урежда със ЗДСл, имат право да им се осигурява безплатна храна или заплащане на левовата й равностойност съгласно разпоредбата на чл. 181, ал. 1 от ЗМВР, в който смисъл приел, че исковете са доказани по основание и размер.</w:t>
        <w:tab/>
        <w:br/>
        <w:tab/>
        <w:t xml:space="preserve"/>
        <w:tab/>
        <w:br/>
        <w:tab/>
        <w:t xml:space="preserve"> При тези факти, разгледана по същество, молбата за отмяна е неоснователна.</w:t>
        <w:tab/>
        <w:br/>
        <w:tab/>
        <w:t xml:space="preserve"/>
        <w:tab/>
        <w:br/>
        <w:tab/>
        <w:t xml:space="preserve">Производството по чл. 303 и сл. от ГПК е извънреден способ за извънинстанционен контрол на влезли в сила неправилни съдебни решения, когато неправилността се състои в несъответствие между решението и действителното правно положение и се дължи на причини, изчерпателно изброени в чл. 303, ал. 1 от ГПК – основания за отмяна, които не могат да се тълкуват и прилагат разширително.</w:t>
        <w:tab/>
        <w:br/>
        <w:tab/>
        <w:t xml:space="preserve"/>
        <w:tab/>
        <w:br/>
        <w:tab/>
        <w:t xml:space="preserve">За да е осъществено основанието за отмяна по чл. 303, ал. 1, т. 4 от ГПК, въведено като основание и на молбата, законът изисква да са налице две влезли в сила съдебни решения между същите страни, за същото искане и на същото основание, които си противоречат, т. е. когато между двете дела има пълен обективен и субективен идентитет, или когато са разрешени по различен начин правни въпроси, включени в предмета на делото, по който се формира сила на пресъдено нещо /т. 5 на ТР № 7/2014 от 31.07.2017г. по т. д. № 7/2014 г. на ОСГТК/. Нужно е противоречие на съдебни решения при пълно субективно и обективно тъждество на правния спор по делата, по които са постановени съдебните актове, в какъвто смисъл е и съдебната практика, обобщена в Постановление № 2/29.09.1977г. на Пленума на Върховния съд на Република България.</w:t>
        <w:tab/>
        <w:br/>
        <w:tab/>
        <w:t xml:space="preserve"/>
        <w:tab/>
        <w:br/>
        <w:tab/>
        <w:t xml:space="preserve">Противоречието между влязло в сила решение по гражданско дело с един предмет между едни страни и влязло в сила решение по гражданско дело с друг предмет между други страни не съставлява основание за отмяна по чл. 303, ал. 1, т. 4 от ГПК: предмет на гражданското дело е съществуването или несъществуването на спорното субективно материално право, индивидуализирано със страни, правопораждащ факт и петитум.</w:t>
        <w:tab/>
        <w:br/>
        <w:tab/>
        <w:t xml:space="preserve"/>
        <w:tab/>
        <w:br/>
        <w:tab/>
        <w:t xml:space="preserve">Съдебните решения имат обвързваща сила само в отношенията между насрещните страни по спора, съответно техните частни или универсални правоприемници и трети лица, спрямо които материална норма определя, че са задължени наравно със страните по делото /т. нар. случаи на необходимо другарство/. В случая, безспорно, по двете дела – това, чиято отмяна се иска и по посоченото от молителката, насрещните страни са различни; основанията на исковете са различни, както са различни и претенциите по размер и период. В единия случай ищец е А. Р. Ж., а в другия – Е. И. С.; А. Ж. е предявила искове за заплащане на левовата равностойност на полагащата й се и неосигурена от ответника храна за периода 01.06.2019г. до 31.05.2022г., а Е. С. – искове за заплащане на левовата равностойност на полагащата й се и неосигурена от ответника храна за периода 01.02.2019г. до 31.01.2022г. и на неизплатени пътни разходи /от по 35 лв. годишно/ по време на ползване на платен годишен отпуск в периода 01.01.2019г. до 31.12.2021г. Без значение в тази връзка е обстоятелството, че и двете лица са предявили искове основани на твърдения, че са били в служебно правоотношение със същия ответник. Всяко от тях е възникнало на различно основание в различно време. Или, решенията, на чието противоречие се позовава молителката са постановени между други страни, по друго искане и на различно основание. Предметът на делата е различен по основание и период, ищци по всяко от тях са различни лица, независимо че и по двете ответника е един и същ. Ето защо липсва изискуемият от закона пълен обективен и субективен идентитет между спора, разрешен от СГС и този, по който се е произнесъл друг състав на същия съд. Съответно не е налице и разрешаване по различен начин на правни въпроси, включени в предмета на делото, по който се формира сила на пресъдено нещо. В тази хипотеза разрешаването на спора по единия иск имплицитно съдържа в себе си произнасянето по другия иск. В случая изискуемата идентичност, нито такава връзка между делата не би могла изобщо да съществува, тъй като имат различен предмет и страните по тях са различни.</w:t>
        <w:tab/>
        <w:br/>
        <w:tab/>
        <w:t xml:space="preserve"/>
        <w:tab/>
        <w:br/>
        <w:tab/>
        <w:t xml:space="preserve">Неоснователно е позоваването от молителката, че в двете решения въпросът дали държавните служители по чл. 142, ал. 1, т. 2 от ЗМВР, чийто статут се урежда със ЗДСл, имат право на безплатна храна или на левовата й равностойност съгласно чл. 181, ал. 1 от ЗМВР е разрешен по различен начин. Хипотеза, при която въпросът дали държавните служители по чл. 142, ал. 1, т. 2 от ЗМВР имат право на безплатна храна или левовата й равностойност по чл. 181, ал. 1 от ЗМВР е разрешен по различен начин в две различни влезли в сила решения, по които ищци са различни лица, не попада в приложното поле на чл. 303, ал. 1, т. 4 от ГПК. Това не съставлява разрешаване по различен начин на правни въпроси, включени в предмета на делото, по който се формира сила на пресъдено нещо по смисъла на това основание за отмяна, тъй като липсва пълно субективно тъждество между делата. Това е така, защото противоречието в мотивите или по правни въпроси между решения по дела с различни страни не е основание за отмяна по чл. 303, ал. 1, т. 4 от ГПК, доколкото силата на пресъдено нещо се формира само между страните по конкретното дело и не обвързва трети лица.</w:t>
        <w:tab/>
        <w:br/>
        <w:tab/>
        <w:t xml:space="preserve"/>
        <w:tab/>
        <w:br/>
        <w:tab/>
        <w:t xml:space="preserve">По тези съображения настоящият съдебен състав приема, че решенията на СГС по в. гр. д. № 5057/2023г. и по в. гр. д. № 9791/2023г. не влизат в противоречие по смисъла на чл. 303, ал. 1, т. 4 от ГПК. Поради липсата на две противоречиви съдебни решения по един и същи спор молбата за отмяна е неоснователна и следва да бъде оставена без уважение. При този изход на делото и на основание чл. 78, ал. 3 и ал. 8 от ГПК ответниците по молбата имат право на поискани разноски, които под формата на юрисконсултско възнаграждение възлизат на сумата от по 100 лева за всеки. В този размер, превалутиран съгласно чл. чл. 11 - 13 от ЗВЕРБ разноските следва да се възложат в тежест на молителката.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БЕЗ УВАЖЕНИЕ молба по чл. 303, ал. 1, т. 4 от ГПК на А. Р. Ж., подадена чрез процесуален представител адв. А. У. за отмяна на влязло в сила решение № 3778/16.06.2025г., постановено по в. гр. д. № 5057/2023г. по описа на Софийски градски съд. ОСЪЖДА на основание чл. 78, ал. 3 от ГПК А. Р. Ж. с ЕГН [ЕГН] да заплати на Столична дирекция на вътрешните работи, както и на Министерство на вътрешните работи сумата от по 51.13 евро /по 100 лева/ на всеки, представляваща съдебни разноски за настоящото производство.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