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№105/19.03.2021 по ч.гр.д. №545/2021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</w:t>
        <w:tab/>
        <w:br/>
        <w:tab/>
        <w:t xml:space="preserve"> </w:t>
        <w:tab/>
        <w:br/>
        <w:tab/>
        <w:t xml:space="preserve"> № 105</w:t>
        <w:tab/>
        <w:br/>
        <w:tab/>
        <w:t xml:space="preserve"> </w:t>
        <w:tab/>
        <w:br/>
        <w:tab/>
        <w:t xml:space="preserve"> гр. София, 19.03.2021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нa единадесети март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 изслуша докладваното от съдия Е.Т ч. гр. дело № 545 /2021 г.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вх. № 5135/ 30.12.2020 г. в която едновременно са посочени като жалбоподатели „А. С „ ЕООД и Д. П. С., Последният е и управител на дружеството и го представлява, Обжалва се разпореждане от 24.11.2020г на Апелативен съд В. Т, с което е върната като недопуостима жалбата на Д. П. С. срещу определение № 238 от 14.10.2020г г. на Великотърновски апелативен съд по гр. д. № 255/ 2020 г.,С определението е потвърдено решение № 110 от 19.05.2020 г. на Ловешки окръжен съд по гр. д. № 237/2020г. В решението е била оставена без разглеждане като недопустима жалбата на Д. П. С. срещу действия на съдебен изпълнител, като с определние, което не подлежи на обжалване, Апелативен съд В. Т е потвърдил извода за недопустимост на жалбата, подадена от С. в лично качество /като трето лице за съдебното изпълнение/. Поради това постъпилата частна жалба е върната, </w:t>
        <w:tab/>
        <w:br/>
        <w:tab/>
        <w:t xml:space="preserve"> </w:t>
        <w:tab/>
        <w:br/>
        <w:tab/>
        <w:t xml:space="preserve"> С настоящата жалба се иска отмяна на атакувания съдебен акт, като по същество се развиват съображения за незаконосъобразност на действията на ЧСИ.В производство на администриране е жалбата на „А. С „ ЕООД в която се оспорва друга част на определение № 238 от 14.10.2020г г. по гр. д. № 255/ 2020 г на Великотърновски апелативен съд, а именно оставянето без разглеждане на жалба на дружеството, след като „А. С „ЕООД не е жалбоподател по делото, образувано пред Ловечки окръжен съд по реда на чл. 435, ал. 4 във вр чл. 437 ГПК. </w:t>
        <w:tab/>
        <w:br/>
        <w:tab/>
        <w:t xml:space="preserve"> </w:t>
        <w:tab/>
        <w:br/>
        <w:tab/>
        <w:t xml:space="preserve"> От ответника е постъпил писмен отговор, със съображения за недопустимост и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състав на III- то г. о., предвид данните по делото намира, че частната жалба е подадена в срок, като от страна на жалбоподателя Д. П. С. е налице активна процесуална легитимация и правен интерес от обжалването, срещу преграждащ по см. на чл. 274, ал. 1, т. 1. ГПК акт на апелативен съд съгласно чл. 279 ГПК. </w:t>
        <w:tab/>
        <w:br/>
        <w:tab/>
        <w:t xml:space="preserve"> </w:t>
        <w:tab/>
        <w:br/>
        <w:tab/>
        <w:t xml:space="preserve"> Разгледана по същество, жалбата е неоснователна, като съображенията за това са следните: </w:t>
        <w:tab/>
        <w:br/>
        <w:tab/>
        <w:t xml:space="preserve"> </w:t>
        <w:tab/>
        <w:br/>
        <w:tab/>
        <w:t xml:space="preserve"> С атакуваното разпореждане администриращият апелативен съд е съобразил, че по делото е осъществен и изчерпан предвидения в закона двуинстанционен контрол за случаите, в които жалба срещу действия на съдебен изпълнител се квалифицира като недопустима по реда на чл. 435, във вр. 437 ГПК и се оставя без разглеждане от окръжен съд. </w:t>
        <w:tab/>
        <w:br/>
        <w:tab/>
        <w:t xml:space="preserve"> </w:t>
        <w:tab/>
        <w:br/>
        <w:tab/>
        <w:t xml:space="preserve"> Разпореждането е законосъобразно </w:t>
        <w:tab/>
        <w:br/>
        <w:tab/>
        <w:t xml:space="preserve"> </w:t>
        <w:tab/>
        <w:br/>
        <w:tab/>
        <w:t xml:space="preserve"> Производството е било образувано по жалба на Д. П. С. с твърдение, че е трето лице за съдебно изпълнителното производство, но предвид данните взети предвид съгласно чл. 437, ал. 3 ГПК, в действителност същият е длъжник в принудителното изпълнение, тъй като е солидарно отговорен за вземане, </w:t>
        <w:tab/>
        <w:br/>
        <w:tab/>
        <w:t xml:space="preserve"> </w:t>
        <w:tab/>
        <w:br/>
        <w:tab/>
        <w:t xml:space="preserve"> Производството по обжалване действията на съдебния изпълнител е уредено в чл. 437 ГПК като едноинстанционно контролно отм. енително производство.Съгласно чл. 437, ал. 4, изр. 2-ро ГПК решението на окръжния съд не подлежи на обжалване, Уредбата на производството по обжалване действията на съдебния изпълнител в сега деистващия ГПК е идентична с тази по чл. 334 ГПК отм. ), поради което ТР № 3/2005г. на ОСГТК на ВКС запазва своята актуалност. Може да се обжалва пред по-горния във функционално отношение съд само определението на окръжния съд, с което жалба срещу действие на съдебния изпълнител се оставя без разглеждане.Определението на съответния апелативен съд е окончателно, т. к. не подлежи на касационен контрол. В случая жалба на Д. П. С. срещу преграждащия акт на ОС-Ловеч е разгледана, като решението/с характер на определение / е потвърдено, с което е изчерпан предвидения в закона ред за обжалване. </w:t>
        <w:tab/>
        <w:br/>
        <w:tab/>
        <w:t xml:space="preserve"> </w:t>
        <w:tab/>
        <w:br/>
        <w:tab/>
        <w:t xml:space="preserve"> Предвид гореизложеното, Върховният касационен съд, състав на III –то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ПОТВЪРЖДАВА разпореждане от 24.11.2020г по гр. д.№ 255/ 2020 на Апелативен съд В. Т, с което е върната като недопуостима жалбата на Д. П. С. срещу определение № 238 от 14.10.2020г. по гр. д. № 255/ 2020 г на Великотърновски апелативен съд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