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№129/18.03.2021 по ч. търг. д. №1947/2020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 гр.София, 18.03.2021г.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Т. К. Ч: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ч. т.д. № 1947 по описа за 2020г.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> </w:t>
        <w:tab/>
        <w:br/>
        <w:tab/>
        <w:t xml:space="preserve">Образувано е по частна жалба на „Агропротект“ ООД срещу определение № 176/16.09.2020г. по т. д. №219/2018г. на Върховен касационен съд на Р. Б, Търговска колегия, Второ отделение, в частта, с която е оставена без уважение молбата на „Агропротект“ ООД с вх. № 6162/05.08.2020г. в частта за издаване на обратен изпълнителен лист за сумата 3 154, 38 лв., представляваща такси и разноски по изпълнително дело №20177680400560 на ЧСИ М. М. както и за законната лихва върху общата сума от 40 970, 66 лв., считано от датата на влизане в сила на решението на ВКС по т. д. №219/2018г. – 25.02.2020г. до окончателното й изплащане. </w:t>
        <w:tab/>
        <w:br/>
        <w:tab/>
        <w:t xml:space="preserve"> </w:t>
        <w:tab/>
        <w:br/>
        <w:tab/>
        <w:t xml:space="preserve">Частният жалбоподател излага доводи за неправилност на обжалвания акт и претендира неговата отмяна. Поддържа, че сумата от 3 154, 38 лв. представлява такси и разноски, заплатени от него в качеството му на длъжник по изпълнително дело № 20177680400560 на ЧСИ М. М.. Твърди, че това обстоятелство е предмет на приложеното към молбата удостоверение, издадено от съдебния изпълнител. В подкрепа на изложените съображения представя ново писмено доказателство – квитанция №1714/28.11.2017г. на ЧСИ М. М. за сумата 3154, 38 лева, представляваща такси по посоченото изпълнително дело.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като прецени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от надлежна страна в преклузивния срок по чл. 275, ал. 1 от ГПК срещу подлежащ на обжалване съдебен акт. </w:t>
        <w:tab/>
        <w:br/>
        <w:tab/>
        <w:t xml:space="preserve"> </w:t>
        <w:tab/>
        <w:br/>
        <w:tab/>
        <w:t xml:space="preserve">Разгледана по същество е частично основателна.</w:t>
        <w:tab/>
        <w:br/>
        <w:tab/>
        <w:t xml:space="preserve"> </w:t>
        <w:tab/>
        <w:br/>
        <w:tab/>
        <w:t xml:space="preserve">За да остави без уважение искането на „Агропротект“ ООД за издаване на обратен изпълнителен лист, съставът на II т. о. на ВКС е приел по отношение на законната лихва, че молителят не разполага с право на издаване на обратен изпълнителен лист, тъй като законната лихва върху подлежащата на връщане сума не е включена в издадения от Бургаски апелативен съд изпълнителен лист от 24.10.2017г., нито се явява заплатена от длъжника в изпълнителното производство по изпълнителното дело. По отношение на сумата от 3 154, 38 лв. е счел за недоказано съществуването на вземане в полза на молителя за такси и разноски по изп. д. №20177680400560 на ЧСИ М. М.. Изтъкнал е, че в представеното към молбата за издаване на обратен изпълнителен лист удостоверение липсва конкретизация относно вносителя и начина на формиране на сумата, вписана като сбор от отделните такси и разноски по изпълнителното дело. </w:t>
        <w:tab/>
        <w:br/>
        <w:tab/>
        <w:t xml:space="preserve"> </w:t>
        <w:tab/>
        <w:br/>
        <w:tab/>
        <w:t xml:space="preserve">Настоящият съдебен състав намира за основателно искането за издаване на обратен изпълнителен лист за сумата 3 154, 38 лв., представляваща такси и разноски по изпълнението. С оглед задължителните указания на Тълкувателно решение №6/15.01.2019г. по тълк. д. №6/2017г. на ОСГТК на ВКС, в настоящото частно производство по чл. 274, ал. 2 от ГПК е допустимо съобразяването на новопредставени доказателства. С частната жалба е представено съобщение с изх. №1130/01.02.2018г. за прекратяване на изп. дело №20177680400560 на ЧСИ М. М. на основание чл. 433, ал. 1, т. 2 от ГПК и квитанция №1714/28.11.2017г. от ЧСИ М. М., която установява по категоричен начин, че от длъжника „Агропротект“ ООД са събрани такси по изп. дело № 20177680400560 в размер на 3 154, 38 лв. </w:t>
        <w:tab/>
        <w:br/>
        <w:tab/>
        <w:t xml:space="preserve"> </w:t>
        <w:tab/>
        <w:br/>
        <w:tab/>
        <w:t xml:space="preserve">Неоснователно е искането за издаване на обратен изпълнителен лист за законната лихва върху главницата 40 970, 66 лв., считано от датата на окончателното решение на ВКС – 25.02.2020г. до окончателното й изплащане. В мотивите на т. 6 от Тълкувателно решение № 4/11.03.2019г. по тълк. д. №4/2017г. на ОСГТК на ВКС е прието, че обратен изпълнителен лист се издава по реда на чл. 245, ал. 3 от ГПК само за дължимите суми, които са безспорно установени, а именно: сумите, получени въз основа на допуснатото предварително изпълнение на отмененото решение и събраните от длъжника такси и разноски в изпълнителното производство. За разлика от тези суми претенцията за законна лихва за забава на изпълнение на парично задължение по чл. 86, ал. 1 от ЗЗД не е безспорна по основание и размер, като основателността й е обусловена от наличието на забава и от деня на тази забава. Недопустимо е в производството по чл. 245, ал. 3 от ГПК, което не е исково производство, съдът, който издава обратния изпълнителен лист, да преценява наличието на забава за връщане на получените без основание суми и момента на нейното настъпване – дали това е датата на влизане в сила на решението, с което искът е отхвърлен, или датата на поканата за връщане на недължимо платената сума. </w:t>
        <w:tab/>
        <w:br/>
        <w:tab/>
        <w:t xml:space="preserve"> </w:t>
        <w:tab/>
        <w:br/>
        <w:tab/>
        <w:t xml:space="preserve">Предвид изложеното обжалваното определение следва да бъде частично отменено, като се постанови издаването на обратен изпълнителен лист за сумата от 3 154, 38 лв., а по отношение на законната лихва върху общата сума от 40 970, 66 лв. същото следва да се потвърди. 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№176/16.09.2020г. по т. д. №219/2018г. на Върховен касационен съд на Р. Б, Търговска колегия, Второ отделение, в частта, с която е оставена без уважение молбата на „Агропротект“ ООД с вх. на ВКС №6162/05.08.2020г. за издаване на обратен изпълнителен лист срещу „З. – Е“ ООД в частта относно събрана по изпълнително дело №20177680400560 на ЧСИ М. М. сума в размер на 3 154, 38 лв., като вместо това ПОСТАНОВЯВА:</w:t>
        <w:tab/>
        <w:br/>
        <w:tab/>
        <w:t xml:space="preserve"> </w:t>
        <w:tab/>
        <w:br/>
        <w:tab/>
        <w:t xml:space="preserve"> ОСЪЖДА „З. – Е“ ООД, ЕИК[ЕИК], със седалище и адрес на управление [населено място], кв.Индустриален, [улица], да заплати на „Агропротект“ ООД, ЕИК[ЕИК], със седалище и адрес на управление [населено място], [улица], сумата 3 154, 38 лв., представляваща събрани от длъжника по изпълнително дело №20177680400560 на ЧСИ М. М. такси.</w:t>
        <w:tab/>
        <w:br/>
        <w:tab/>
        <w:t xml:space="preserve"> </w:t>
        <w:tab/>
        <w:br/>
        <w:tab/>
        <w:t xml:space="preserve"> ДА СЕ ИЗДАДЕ на основание чл. 245, ал. 3 от ГПК в полза на „Агропротект“ ООД срещу „З. – Е“ ООД обратен изпълнителен лист.</w:t>
        <w:tab/>
        <w:br/>
        <w:tab/>
        <w:t xml:space="preserve"> </w:t>
        <w:tab/>
        <w:br/>
        <w:tab/>
        <w:t xml:space="preserve"> ПОТВЪРЖДАВА определение №176/16.09.2020г. по т. д. №219/2018г. на Върховен касационен съд на Р. Б, Търговска колегия, Второ отделение в останалата обжалвана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