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№147/17.03.2021 по търг. д. №1131/2020 на ВКС, ТК, II т.о., докладвано от съдия Николай Марков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№. 147</w:t>
        <w:tab/>
        <w:br/>
        <w:tab/>
        <w:t xml:space="preserve"> </w:t>
        <w:tab/>
        <w:br/>
        <w:tab/>
        <w:t xml:space="preserve">гр. София, 17.03.2021 г.</w:t>
        <w:tab/>
        <w:br/>
        <w:tab/>
        <w:t xml:space="preserve"> </w:t>
        <w:tab/>
        <w:br/>
        <w:tab/>
        <w:t xml:space="preserve">В. К. С на Р. Б, ТК, II отделение, в закрито заседание, в състав:</w:t>
        <w:tab/>
        <w:br/>
        <w:tab/>
        <w:t xml:space="preserve"/>
        <w:tab/>
        <w:br/>
        <w:tab/>
        <w:t xml:space="preserve"> ПРЕДСЕДАТЕЛ: БОНКА ЙОНКОВА</w:t>
        <w:tab/>
        <w:br/>
        <w:tab/>
        <w:t xml:space="preserve"> </w:t>
        <w:tab/>
        <w:br/>
        <w:tab/>
        <w:t xml:space="preserve"> ЧЛЕНОВЕ: НИКОЛАЙ МАРКОВ</w:t>
        <w:tab/>
        <w:br/>
        <w:tab/>
        <w:t xml:space="preserve"> </w:t>
        <w:tab/>
        <w:br/>
        <w:tab/>
        <w:t xml:space="preserve"> ГАЛИНА ИВАНОВА</w:t>
        <w:tab/>
        <w:br/>
        <w:tab/>
        <w:t xml:space="preserve"/>
        <w:tab/>
        <w:br/>
        <w:tab/>
        <w:t xml:space="preserve">като разгледа докладваното от съдия Марков ч. т.д.№1131 по описа за 2020 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274, ал. 2 от ГПК.</w:t>
        <w:tab/>
        <w:br/>
        <w:tab/>
        <w:t xml:space="preserve"> </w:t>
        <w:tab/>
        <w:br/>
        <w:tab/>
        <w:t xml:space="preserve">Образувано е по частна жалба на „Терем - КРЗ флотски арсенал – Варна“ ЕООД срещу определение №192 от 13.04.2020 г. по в. т.д.№617/2019 г. на АС Варна, с което е допълнено постановеното по делото решение №8 от 08.01.2020 г., като „Емакс“ ООД е осъдено да заплати на „Терем - КРЗ флотски арсенал – Варна“ ЕООД сумата от 1047.85 лв., разноски за двуинстанционното разглеждане на делото, определени по съразмерност и компенсация. </w:t>
        <w:tab/>
        <w:br/>
        <w:tab/>
        <w:t xml:space="preserve"> </w:t>
        <w:tab/>
        <w:br/>
        <w:tab/>
        <w:t xml:space="preserve">В жалбата се излагат съображения, че определението е неправилно. Поддържа се, че съдът не е взел предвид, че минималният размер на дължимия за въззивната инстанция адвокатски хонорар върху уважената претенция е в размер на 3153.90 лв., поради което и с оглед изхода на делото, в полза на ищеца следва да се присъдят още 334.30 лв., а предвид фактическата и правна сложност на спора, присъденият в полза на ответника адвокатски хонорар за процесуално представителство пред въззивния съд следва да се намали поради прекомерност със сумата от 655.14 лв.</w:t>
        <w:tab/>
        <w:br/>
        <w:tab/>
        <w:t xml:space="preserve"> </w:t>
        <w:tab/>
        <w:br/>
        <w:tab/>
        <w:t xml:space="preserve">Ответникът по частната жалба „Емакс“ ООД заявява становище за неоснователността й.</w:t>
        <w:tab/>
        <w:br/>
        <w:tab/>
        <w:t xml:space="preserve"> </w:t>
        <w:tab/>
        <w:br/>
        <w:tab/>
        <w:t xml:space="preserve">Върховен касационен съд, Търговска колегия, състав на Второ отделение, като взе предвид данните по делото и наведените доводи, намира следното:</w:t>
        <w:tab/>
        <w:br/>
        <w:tab/>
        <w:t xml:space="preserve"> </w:t>
        <w:tab/>
        <w:br/>
        <w:tab/>
        <w:t xml:space="preserve">За да постанови обжалваното определение въззивният съд е приел, че пред въззивната инстанция ищецът е сторил разноски в общ размер от 6051.54 лв., от които съразмерни на уважената претенция са 2801.60 лв. По отношение на разноските за адвокатско възнаграждение в размер на 5324 лв. с ДДС, направени от ответника пред въззивния съд е счел, че същите не се явява прекомерни, респективно съобразно уважената част от исковете на ответника се дължат 2859.23 лв. В този смисъл и с оглед приетите за дължими съразмерно изхода на спора, разноски на страните направени пред първата инстанция, съответно в размер на 4184.74 лв. /в полза на ищеца/ и в размер на 3079.26 лв. /в полза на ответника/, е достигнал до извод, че общо дължимите разноски на ищеца за двете инстанции са в размер на 6 986.34 лв., а тези на ответника – 5938.49 лв., респективно е присъдил в полза на ищеца разликата от 1047.85 лв. </w:t>
        <w:tab/>
        <w:br/>
        <w:tab/>
        <w:t xml:space="preserve"> </w:t>
        <w:tab/>
        <w:br/>
        <w:tab/>
        <w:t xml:space="preserve">Определението е правилно.</w:t>
        <w:tab/>
        <w:br/>
        <w:tab/>
        <w:t xml:space="preserve"> </w:t>
        <w:tab/>
        <w:br/>
        <w:tab/>
        <w:t xml:space="preserve">С решение №8 от 08.01.2020 г. по в. т.д.№617/2019 г. на АС Варна /недопуснато до касационно обжалване с определение на ВКС по т. д.№1132/2020 г. на ВКС, ТК, Второ отделение/ след частична отмяна на първоинстанционното решение, „Емакс“ ООД е осъдено да заплати на „Терем - КРЗ флотски арсенал – Варна“ ЕООД сумата от 52 118.20 лв., дадена при начална липса на основание. С посочения акт на въззивния съд е потвърдено решението на първата инстанция в частта, с която е отхвърлен предявеният от „Терем - КРЗ флотски арсенал – Варна“ ЕООД срещу „Емакс“ ООД иск по чл. 327 от ТЗ за сумата от 60 458.60 лв. </w:t>
        <w:tab/>
        <w:br/>
        <w:tab/>
        <w:t xml:space="preserve"> </w:t>
        <w:tab/>
        <w:br/>
        <w:tab/>
        <w:t xml:space="preserve">За производството пред въззивният съд, ищецът „Терем - КРЗ флотски арсенал – Варна“ ЕООД е заплатил разноски в общ размер от 6051.54 лв. - за адвокатско възнаграждение 3800 лв. и за държавна такса 2251.54 лв. Тъй като съобразно приложения по делото договор за правна защита и съдействие, уговореният между страните и заплатен от ищеца адвокатски хонорар за въззивното производство е в общ размер на 3800 лв., в случая предвиденият в Наредба №1/2004 г. минимален размер на адвокатските възнаграждения, е без значение за определяне на дължимите в полза на ищеца разноски, респективно предвид изхода на спора на ищеца се следват разноски пред въззивната инстанция в размер на 2801.60 лв..</w:t>
        <w:tab/>
        <w:br/>
        <w:tab/>
        <w:t xml:space="preserve"> </w:t>
        <w:tab/>
        <w:br/>
        <w:tab/>
        <w:t xml:space="preserve">Ответникът е направил разноски за адвокатско възнаграждение пред въззивния съд от 5324.77 лв. с ДДС /4437.31 лв. без ДДС/, който размер, съобразен с цената на исковете, е в минималния предвиден в чл. 7, ал. 2, т. 4, вр. §2а от ДР на Наредба №1/2004 г. размер, поради което и не може да бъде намаляван поради прекомерност. В този смисъл и предвид уважената част от исковете, на ответника се следват разноски пред въззивния съд в размер на 2859.23 лв. </w:t>
        <w:tab/>
        <w:br/>
        <w:tab/>
        <w:t xml:space="preserve"> </w:t>
        <w:tab/>
        <w:br/>
        <w:tab/>
        <w:t xml:space="preserve">С оглед изложеното и тъй като въззивният съд е достигнал до същите изводи в обжалваното определение, същото следва да бъде потвърдено.</w:t>
        <w:tab/>
        <w:br/>
        <w:tab/>
        <w:t xml:space="preserve"> </w:t>
        <w:tab/>
        <w:br/>
        <w:tab/>
        <w:t xml:space="preserve">Мотивиран от горното, Върховен касационен съд, Търговска колегия, състав на Второ отделение</w:t>
        <w:tab/>
        <w:br/>
        <w:tab/>
        <w:t xml:space="preserve"> </w:t>
        <w:tab/>
        <w:br/>
        <w:tab/>
        <w:t xml:space="preserve">ОПРЕДЕЛИ</w:t>
        <w:tab/>
        <w:br/>
        <w:tab/>
        <w:t xml:space="preserve"> </w:t>
        <w:tab/>
        <w:br/>
        <w:tab/>
        <w:t xml:space="preserve">ПОТВЪРЖДАВА определение №192 от 13.04.2020 г. по в. т.д.№617/2019 г. на АС Варна.</w:t>
        <w:tab/>
        <w:br/>
        <w:tab/>
        <w:t xml:space="preserve"> </w:t>
        <w:tab/>
        <w:br/>
        <w:tab/>
        <w:t xml:space="preserve">Определението не може да се обжалва.</w:t>
        <w:tab/>
        <w:br/>
        <w:tab/>
        <w:t xml:space="preserve"> </w:t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