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№50426/30.12.2022 по гр. д. №1467/2021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50426</w:t>
        <w:tab/>
        <w:br/>
        <w:tab/>
        <w:t xml:space="preserve"/>
        <w:tab/>
        <w:br/>
        <w:tab/>
        <w:t xml:space="preserve">гр. София, 30.12.2022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декември,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1467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309 ГПК вр. с чл. 282, ал. 5 ГПК.</w:t>
        <w:tab/>
        <w:br/>
        <w:tab/>
        <w:t xml:space="preserve"/>
        <w:tab/>
        <w:br/>
        <w:tab/>
        <w:t xml:space="preserve">Образувано е по молба на „Ню Бояна Филм” АД за възстановяване на внесено парично обезпечение по реда на чл. 309 ГПК в размер на 23 851 лв. въз основа на определение № 485/17.12.2020 г. по ч. гр. д. № 4026/2020 г. на ВКС, ІV г. о., с което е спряно изпълнението на влязло в сила осъдително въззивно решение на СГС от 22.10.202 г. по гр. д. № 331/2019 г..</w:t>
        <w:tab/>
        <w:br/>
        <w:tab/>
        <w:t xml:space="preserve"/>
        <w:tab/>
        <w:br/>
        <w:tab/>
        <w:t xml:space="preserve">Молителят е изложил твърдения, че претендира възстановяване на внесената като обезпечение сума поради това, че след отмяната на горепосоченото влязло в сила въззивно решение в настоящото производство по реда на чл. 307, ал. 2 ГПК вр. с чл. 303, ал. 1, т. 5 ГПК, при новото разглеждане на делото от друг състав на СГС, отново е постановено решение, което не е в полза на молителя /исковете срещу него с правно основание чл. 59, ал. 1 ЗЗД са уважени изцяло/, при което спряното принудително изпълнение е възобновено, а всички дължими суми са събрани, за което представя удостоверение от ЧСИ. Поради гореизложеното счита, че е отпаднала нуждата от задържане по сметка на ВКС на внесеното парично обезпечение, което моли да му бъде възстановено по посочена сметка на Уникредит Булбанк.</w:t>
        <w:tab/>
        <w:br/>
        <w:tab/>
        <w:t xml:space="preserve"/>
        <w:tab/>
        <w:br/>
        <w:tab/>
        <w:t xml:space="preserve">Ответниците по молбата – М. Й. И., Е. Т. З., Д. Н. Е. и Р. Й. В. не подават отговор.</w:t>
        <w:tab/>
        <w:br/>
        <w:tab/>
        <w:t xml:space="preserve"/>
        <w:tab/>
        <w:br/>
        <w:tab/>
        <w:t xml:space="preserve">За да се произнесе по подадената молба с правно основание чл. 309 ГПК вр. с чл. 282, ал. 5 ГПК, настоящият състав на Върховния касационен съд, Трето гражданско отделение, взе предвид следното:</w:t>
        <w:tab/>
        <w:br/>
        <w:tab/>
        <w:t xml:space="preserve"/>
        <w:tab/>
        <w:br/>
        <w:tab/>
        <w:t xml:space="preserve">С постановеното по настоящото дело решение № 60216 от 24.11.2021 г. е отменено на основание чл. 303, ал. 1, т. 5 ГПК влязло в сила решение № 260748 от 22.10.2020г. по в. гр. д. № 331/2019г. на СГС, ІІІ „в“ въззивен състав, с което молителят е осъден да заплати на М. Й. И., Е. Т. З., Д. Н. Е. и Р. Й. В., на основание чл. 59, ал. 1 ЗЗД, при условията на разделна отговорност, общо сумата 18 341 лв., съставляваща обезщетение за ползване без основание на поземлен имот с идентификатор 68134.1945.1118 по плана на [населено място], м. „Национален киноцентър“ с площ 4 228 кв. м., за периода: 13.09.2012 – 13.12.2015г.. При новото разглеждане на делото от друг състав на СГС е постановено решение № 1808 от 08.07.2022 г. по гр. д. № 14669/2021 г. на СГС, ІІ-„д“ състав, с което е препотвърден крайният изход на спора, обективиран в диспозитива на отмененото влязло в сила решение, като са уважени изцяло предявените искове с правно основание чл. 59, ал.1 ЗЗД. Новото въззивно решение е влязло в сила на 18.07.2022 г., след което е възобновено спряното принудително изпълнение. От удостоверение с изх. № 4561 от 07.11. 2022 г. по изп. д. № 20209200400616 на ЧСИ Й. М. с район на действие СГС и рег. № 920 КЧСИ, приложено към настоящата молба, се установява че по образуваното изпълнително дело за реализиране на процесните вземания, длъжникът – настоящ молител е погасил целия си дълг към взискателите - ищци /главница и разноски/ и към ЧСИ.</w:t>
        <w:tab/>
        <w:br/>
        <w:tab/>
        <w:t xml:space="preserve"/>
        <w:tab/>
        <w:br/>
        <w:tab/>
        <w:t xml:space="preserve">Следователно, налице са предпоставките за освобождаване на внесеното парично обезпечение, поради пълно погасяване чрез плащане на обезпечените с него парични задължения.</w:t>
        <w:tab/>
        <w:br/>
        <w:tab/>
        <w:t xml:space="preserve"/>
        <w:tab/>
        <w:br/>
        <w:tab/>
        <w:t xml:space="preserve">На основание гореизложеното,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парично обезпечение в размер на 23 851 лв., внесено по сметка на ВКС на 17. 12. 2020 г..</w:t>
        <w:tab/>
        <w:br/>
        <w:tab/>
        <w:t xml:space="preserve"/>
        <w:tab/>
        <w:br/>
        <w:tab/>
        <w:t xml:space="preserve">Същото да бъде преведено по посочената от молителя банкова сметка в писмена молба с вх. № 509011 от 08.11.2022 г..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