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№1565/19.12.2017 по адм. д. №8175/2016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[фирма], [населено място] дол, [община], чрез адв. В. А. обжалва решение № 159/16.05.2016 г. на Административен съд – В. Т, постановено по адм. дело № 870/2015 г., с което е отхвърлена жалбата му срещу ревизионен акт № Р-04001115002383-091-001/08.09.2015 г. на органи по приходите при ТД на НАП град В. Т, потвърден с решение № 488/30.11.2015 г. на директора на дирекция „Обжалване и данъчно - осигурителна практика“, гр. В. Т. </w:t>
        <w:tab/>
        <w:br/>
        <w:tab/>
        <w:t xml:space="preserve">В касационната жалба са изложени доводи за неправилност на решението, поради противоречието му с материалния закон и задължителната съдебна практика, съществени процесуални нарушения и необоснованост – касационни основания по чл. 209, т. 3 АПК. Жалбоподателят счита, че наличието на фактура доказва доставката съгласно тълкуването на Съда на ЕС по съединени дела С-80/11 и С -142/11. Твърди, че е доказал осъществяването на спорните доставки на стоки като е установил, че не само собствеността, но и владението е преминало в полза на дружеството. </w:t>
        <w:tab/>
        <w:br/>
        <w:tab/>
        <w:t xml:space="preserve">Като съществено нарушение на съдопроизводствените правила сочи липсата на мотиви защо първоинстанционният съд не кредитира заключението на вещото лице и показанията на св. М. М.. </w:t>
        <w:tab/>
        <w:br/>
        <w:tab/>
        <w:t xml:space="preserve">Искането е за отмяна на решението и отмяна на ревизионния акт. Претендира се присъждане на съдебните разноски. </w:t>
        <w:tab/>
        <w:br/>
        <w:tab/>
        <w:t xml:space="preserve">Ответникът – директор на дирекция „Обжалване и данъчно - осигурителна практика“, град В. Т, чрез юрк. Н. К. оспорва касационната жалба и моли да се отхвърли като неоснователна, по съображения, изложени в представен по делото писмен отговор.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от фактическа и правна страна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съдебен контрол пред административния съд е бил ревизионен акт, с който на [фирма] са установени задължения по ЗДДС в размер на 11 523 лева и съответните лихви за данъчни периоди м. 07-м. 12.2014 г. и корпоративен данък за 2012 и 2014 година в общ размер на 10412.70 лева и съответните лихви. </w:t>
        <w:tab/>
        <w:br/>
        <w:tab/>
        <w:t xml:space="preserve">Задълженията по ЗДДС са резултат от отказ на право на данъчен кредит по 16 фактури, издадени от [фирма] за доставки на палети. Органите по приходите са приели, че не е доказано осъществяването на доставките. </w:t>
        <w:tab/>
        <w:br/>
        <w:tab/>
        <w:t xml:space="preserve">Задълженията по ЗКПО са резултат от преобразуване на финансовия резултат за 2012 година със суми по фактури, издадени от [фирма] и [фирма], които при извършените им проверки са заявили, че нямат търговски отношения с ревизираното дружество. За 2014 година е извършено увеличение на финансовия резултат със сумите по фактури, издадени от [фирма] и [фирма]. Едноличният търговец е дал писмени обяснения, че не е извършвал търговски сделки с [фирма], както и че осъществяваната от него търговска дейност е с различен предмет. </w:t>
        <w:tab/>
        <w:br/>
        <w:tab/>
        <w:t xml:space="preserve">За да отхвърли жалбата, първоинстанционният съд е приел, че ревизионният акт е издаден от компетентен орган по чл. 118, ал. 2 и чл. 119, ал. 3 ДОПК, при спазване на формата по чл. 120, ал. 1 ДОПК. Съдът не е констатирал съществени нарушения на процесуалните правила за провеждане на ревизията. </w:t>
        <w:tab/>
        <w:br/>
        <w:tab/>
        <w:t xml:space="preserve">По материалната законосъобразност на отказа на правото на данъчен кредит съдът е изложил мотиви относно понятието доставка на стоки по чл. 6, ал. 1 ЗДДС и основанията за възникване и признаване на правото на данъчен кредит по чл. 68, ал. 1, т. 1 ЗДДС. Приел е, че доказателствената тежест за установяване на материалноправните предпоставки за признаване на правото на приспадане е на ревизираното лице съгласно чл. 154, ал. 1 ДОПК. </w:t>
        <w:tab/>
        <w:br/>
        <w:tab/>
        <w:t xml:space="preserve">Съдът е обосновал извод, че реалността на процесните доставки не е доказана от жалбоподателя при условията на пълно доказване, тъй като не е установено предаването на стоките, предмет на спорните фактури. В тази връзка е посочил, че е оспорена автентичността на подписите, положени за „предал“ в представените от дружеството приемо – предавателни протоколи за предаване и получаване на процесните палети. Жалбоподателят не е ангажирал доказателства относно автентичността на подписите. В тази връзка съдът е посочил, че се оспорва авторството на документа, а не обстоятелството дали е подписано от лице с представителна власт по отношение на доставчика. Доводите, че само фактурата е достатъчен документ, който доказва доставката са отхвърлени като неоснователни. Изложени са мотиви, че реалността на доставките е основополагаща за законосъобразното възникване и упражняване на правото на данъчен кредит. За наличието на доставка по чл. 6, ал. 1 и чл. 9, ал. 1 ЗДДС не е достатъчно постигането на съгласие, а нейното осъществяване – предаване на стоката или извършване на услугата. По чл. 14 параграф 1 от Директива 2006/11 не се изисква доставчикът да е собственик на доставяната стока, а да се установи фактическото предаване на стоката. </w:t>
        <w:tab/>
        <w:br/>
        <w:tab/>
        <w:t xml:space="preserve">В частта по ЗКПО съдът е приел, че са изпълнени условията по чл. 26, т. 2 от същия закон за увеличение на финансовия резултат с разходите по фактури, издадени от [фирма], [фирма] и [фирма], тъй като по делото е установено, че тези разходи не са документално обосновани по смисъла на чл. 10 от ЗКПО.Решението е правилно постановено.По ЗДДС: </w:t>
        <w:tab/>
        <w:br/>
        <w:tab/>
        <w:t xml:space="preserve">Надлежното възникване на правото на приспадане се определя от реалното осъществяване на доставките. Съгласно чл. 68, ал. 2 ЗДДС правото на данъчен кредит възниква когато данъкът стане изискуем. ДДС става изискуем към момента на настъпване на данъчно събитие – чл. 25, ал. 6 ЗДДС. Данъчното събитие по доставките на стоки в общата хипотеза на чл. 25, ал. 2 ЗДДС настъпва при прехвърляне правото на собственост по доставките стоки. Правилно съдът е тълкувал нормата от националния закон - чл. 6, ал. 1 ЗДДС във връзка с дефиницията на понятието „доставка на стоки“ по чл. 14, параграф 1 от Директива 2006/112 и е приел, че за осъществяването на доставката е достатъчно да се установи, че стоките са доставени и получени фактически между страните по пряката доставка. Това са и релевантните факти, които подлежат на доказване при спор относно реалността на доставките. Съгласно чл. 154, ал. 1 ГПК във връзка с §2 от ДР на ДОПК доказателствената тежест е на лицето, което претендира признаване на правото на данъчен кредит. </w:t>
        <w:tab/>
        <w:br/>
        <w:tab/>
        <w:t xml:space="preserve">В конкретния случай за удостоверяване доставянето и получаването на палетите, предмет на фактурите от [фирма], от ревизираното дружество са представени приемо – предавателни протоколи. Автентичността на тези частни документи относно подписите, положени за предал от името на [фирма], както и от името на [фирма] и [фирма], е оспорена от ответника на основание чл. 193 ГПК. Съдът е открил производство по оспорването, предвид изявлението на страната, че ще се ползва от документите и е указал, че дружеството носи доказателствената тежест да установи автентичността на подписите. Доказването не е проведено успешно, тъй като по делото не са събрани доказателства относно авторството на подписа, положен за предал от името на издателите на фактурите. Това обстоятелство не се установява и от показанията на св. М. М.. По доставките от [фирма] свидетелят посочва, че приемо – предавателните протоколи са изготвени от този, който е карал стоката. В показанията липсва информация за авторството на подписа, положен за предал. При насрещната проверка [фирма] е дало обяснения, че през 2014 година, когато се претендира данъчния кредит не е осъществявало търговската дейност въобще. Органите по приходите са установили, чрез проверка в информационната система на НАП, че дружеството – доставчик за периода от м. 01. до м. 12.2014 година е подавало нулеви справки – декларации по ЗДДС. За 2014 година е подадена годишна данъчна декларация по ЗКПО, в която не са декларирани приходи и разходи. </w:t>
        <w:tab/>
        <w:br/>
        <w:tab/>
        <w:t xml:space="preserve">При неуспешно проведено доказване автентичността на документите, правилно съдът е приел, че не е доказано доставянето и получаване на стоките от [фирма]. Поради това законосъобразен е крайният му извод, че не е изпълнена основната предпоставка за възникване на правото на данъчен кредит – осъществяването на доставките на стоки. </w:t>
        <w:tab/>
        <w:br/>
        <w:tab/>
        <w:t xml:space="preserve">Неоснователно е възражението за допуснати съществени нарушения на съдопроизводствените правила. Както се посочи по-горе свидетелските показания не удостоверяват конкретни факти относно авторството на съставените приемо – предавателни протоколи. Свидетелят не сочи и конкретни данни за обстоятелствата, при които фактически са доставени стоките от името на [фирма]. </w:t>
        <w:tab/>
        <w:br/>
        <w:tab/>
        <w:t xml:space="preserve">Заключението на съдебно – счетоводната експертиза проследява последващите доставки на палети от [фирма] към негови клиенти. Заключението е дадено въз основа на счетоводните записвания при ревизираното дружество. В тази връзка следва да се посочи, заприходяването на палетите в счетоводството на дружество се основава на процесните фактури. При липсата на доказателства за предаване и получаване на стоките по преките доставки, последващата реализация на стоки от същия вид сама по себе си не може да обоснове извод за тяхното осъществяване. </w:t>
        <w:tab/>
        <w:br/>
        <w:tab/>
        <w:t xml:space="preserve">Неоснователно е възражението, че само фактурата е достатъчно доказателство за осъществяването на доставките. В тази връзка основателен е аргументът в заключението на прокурора от ВАП основано на тълкуването на Съда на ЕС по дело С-572/11, „Мениджърски бизнес решения“, според което член 167 буква а) и чл. 203 от Директива 2006/112/ЕО на Съвета от 28 ноември 2006 година относно общата система на ДДС, както и принципите за данъчен неутралитет и на защита на оправданите правни очаквания трябва да се тълкуват в смисъла, че допускат на получателя по фактура да се откаже право на приспадане на данъчен кредит на посочения в тази фактура ДДС, когато доставките, за които се отнася последната, не са били действително осъществени, дори ако рискът от загуба на данъчни приходи е отстранен, с мотива, че издателят на фактурата е платил посочения в нея данък. </w:t>
        <w:tab/>
        <w:br/>
        <w:tab/>
        <w:t xml:space="preserve">В конкретния случай от събраните по делото доказателства не се установява, че доставките на палети по фактурите, издадени от [фирма] са осъществени по смисъла на чл. 6, ал. 1 ЗДДС, поради което за [фирма] като получател по тези доставки не са налице материалноправните предпоставки по чл. 68, ал. 1 ЗДДС за признаване на правото на приспадане.По ЗКПО: </w:t>
        <w:tab/>
        <w:br/>
        <w:tab/>
        <w:t xml:space="preserve">Установеният корпоративен данък за 2012 и 2014 година е резултат от увеличение на финансовия резултат на основание чл. 26, т. 2 ЗКПО – поради липса на документална обоснованост на разходите по фактури, издадени от [фирма], [фирма], [фирма] и [фирма]. Нормата на чл. 10, ал. 1 ЗКПО предвижда, че счетоводен разход се признава за данъчни цели, когато е документално обоснован чрез първичен счетоводен документ по смисъла на ЗСч (ЗАКОН ЗА СЧЕТОВОДСТВОТО), отразяващ вярно стопанската операция. </w:t>
        <w:tab/>
        <w:br/>
        <w:tab/>
        <w:t xml:space="preserve">В конкретния случай всички доставчици отричат да са издали фактури и да са осъществява търговска дейност с [фирма]. [фирма] при извършената насрещна проверка посочва, че дружеството извършва дейност по покупко – продажба на магнезитни плоскости (плоскости за изолации на сгради) и не е издало процесните фактури. Представените от ревизираното дружество приемо – предавателни протоколи за доставки на палети са оспорени относно тяхната автентичност от директора на дирекция ОДОП – В.То. [фирма] в дадените писмени обяснения посочва, че търговската му дейност е епоксидни смоли, втвърдители, производство на китове, ел. компаунди, ел. изолационни слюденитови изделия и други. Търговецът не разполага с касов апарат, а получава плащания по банков път. На 01.10.2012 и 31.10.2012 г, не е издавало посочените фактури на [фирма] и не е имал каквито и да било контакти с тази фирма. По делото не е установена автентичността на подписа, положен за предал в приемо – предавателните протоколи, приложени към процесните фактури. [фирма] е дал обяснения, че извършва търговия на едро и дребно с облекла, както и че сделки с [фирма] не са осъществявани, не разполага с информация и документи. По делото са представени само преписи от фактури и фискални бонове във връзка с тези разходи. При така установените факти, законосъобразно съдът е приел, че представените фактури не отразяват вярно описаните в тях стопански операции. В този случай разходът не се признава за данъчни цели, поради което законосъобразно е извършено увеличението на финансовия резултат за 2012 и 2014 г. и е определен допълнително корпоративен данък за тези периоди. </w:t>
        <w:tab/>
        <w:br/>
        <w:tab/>
        <w:t xml:space="preserve">Като е достигнал до същите правни изводи, съдът е постановил решение в съответствие с доказателствата по делото и материалния закон, което следва да се остави в сила. </w:t>
        <w:tab/>
        <w:br/>
        <w:tab/>
        <w:t xml:space="preserve">При този изход на спора разноски се дължат на ответника по касация в размер на 1242.80 лева съгласно чл. 161, ал. 1 ДОПК. </w:t>
        <w:tab/>
        <w:br/>
        <w:tab/>
        <w:t xml:space="preserve">Водим от горното, Върховният административен съд, първо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159/16.05.2016 г. на Административен съд – В. Т, постановено по адм. дело № 870/2015 г. </w:t>
        <w:tab/>
        <w:br/>
        <w:tab/>
        <w:t xml:space="preserve">ОСЪЖДА [фирма] да заплати на дирекция „Обжалване и данъчно – осигурителна практика“, град В. Т при ЦУ на НАП сумата от 1 242.80 лева разноски за касационната инстанция.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