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№357/05.02.2026 по търг. д. №1836/2025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357</w:t>
        <w:tab/>
        <w:br/>
        <w:tab/>
        <w:t xml:space="preserve"/>
        <w:tab/>
        <w:br/>
        <w:tab/>
        <w:t xml:space="preserve">гр. София, 05.02. 2026 год.</w:t>
        <w:tab/>
        <w:br/>
        <w:tab/>
        <w:t xml:space="preserve"/>
        <w:tab/>
        <w:br/>
        <w:tab/>
        <w:t xml:space="preserve">ВЪРХОВНИЯТ КАСАЦИОНЕН СЪД на Република България, Търговска колегия, II отделение, в закрито заседание на четвърти февруари две хиляди двадесет и шеста година, в състав: </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1836/2025 г., </w:t>
        <w:tab/>
        <w:br/>
        <w:tab/>
        <w:t xml:space="preserve"/>
        <w:tab/>
        <w:br/>
        <w:tab/>
        <w:t xml:space="preserve">за да се произнесе взе предвид следното:</w:t>
        <w:tab/>
        <w:br/>
        <w:tab/>
        <w:t xml:space="preserve"/>
        <w:tab/>
        <w:br/>
        <w:tab/>
        <w:t xml:space="preserve"> Производството е образувано по молба, подадена от ЗАД „ДаллБогг: Живот и Здраве“ АД, чрез процесуален представител, с която се иска сумата от 32 000 лв. (тридесет и две хиляди лева), внесена от ЗАД „ДаллБогг: Живот и Здраве“ АД по сметката на ВКС и служеща като обезпечение по чл. 282, ал. 2, т. 1 ГПК за спиране изпълнението на невлязло в законна сила Решение № 115 от 13.05.2025 г. по в. гр. д. № 9/2025 г. на Апелативен съд – Велико Търново, да бъде възстановена на молителя. Твърди се, че с оглед постановеното Определение № 3431 от 04.12.2025 г. по т. д. № 1836/2025 г. на ВКС, II т. о., с което не е допуснато касационно обжалване на Решение № 115 от 13.05.2025 г. по в. гр. д. № 9/2025 г. на Апелативен съд – Велико Търново както и предвид факта, че застрахователното дружество е изпълнило изцяло задълженията си към ищеца М. М. К., са налице предпоставките за връщане на внесената като обезпечение сума по сметка на молителя. </w:t>
        <w:tab/>
        <w:br/>
        <w:tab/>
        <w:t xml:space="preserve"/>
        <w:tab/>
        <w:br/>
        <w:tab/>
        <w:t xml:space="preserve"> Препис от молбата за връщане на обезпечението е изпратен на М. М. К., който в предоставения му едноседмичен срок, чрез адвокат Ч. Н., представя отговор, с който не възразява молбата да бъде уважена, като заявява, че всички спорни права, предмет на делото, са уредени. </w:t>
        <w:tab/>
        <w:br/>
        <w:tab/>
        <w:t xml:space="preserve"/>
        <w:tab/>
        <w:br/>
        <w:tab/>
        <w:t xml:space="preserve">Настоящият състав намира, че молбата за освобождаване на внесеното обезпечение следва да бъде удовлетворена. С Определение № 1656 от 29. 05. 2025 г. по ч. т. д. № 11058/2025 г., постановено от състав на II-ро т. о. на ВКС, е спряно на основание чл. 282, ал. 2, т. 1 ГПК изпълнението на Решение № 115 от 13.05.2025 г. по в. гр. д. № 9/2025 г. на Апелативен съд – Велико Търново в частта, с която ЗАД „ДаллБогг: Живот и Здраве“ АД е осъдено да заплати на М. М. К. сумата 32 000 лв. – разликата над 28 000 лв. до присъдените 60 000 лв., като обезщетение за неимуществени вреди при ПТП на 14.04.2022г.</w:t>
        <w:tab/>
        <w:br/>
        <w:tab/>
        <w:t xml:space="preserve"/>
        <w:tab/>
        <w:br/>
        <w:tab/>
        <w:t xml:space="preserve"> С Определение № 3431 от 04.12.2025 г. по т. д. № 1836/2025 г. на ВКС, II т. о. не е допуснато касационно обжалване на въззивното решение на Апелативен съд – Велико Търново в обжалваната от застрахователя част, с която е осъден за разликата над 28 000 лв. до 60 000 лв. </w:t>
        <w:tab/>
        <w:br/>
        <w:tab/>
        <w:t xml:space="preserve"/>
        <w:tab/>
        <w:br/>
        <w:tab/>
        <w:t xml:space="preserve"> От доказателствата, представени от ЗАД „ДаллБогг: Живот и Здраве“ АД с молбата от 16.12.2025г., се установява, че с платежен документ № 20B1O02534600AD от 12.12.2025 г. застрахователното дружество е превело по сметката на М. М. К. сумата от 46 901, 11 лв. за погасяване задължението по гр. д. № 419/2023 г. на Окръжен съд – Габрово и по в. гр. д. № 9/2025 г. на Апелативен съд – Велико Търново. С оглед на това и предвид становището на насрещната страна, заявено с депозирания по настоящото дело отговор, следва да се приеме, че задълженията на застрахователното дружество към кредитора К. са изцяло погасени и опасност от застрашаване на правния интерес на последния не съществува. След погасяването на присъденото вземане няма основание внесената като обезпечение сума да бъде задържана по сметката на ВКС, поради което същата следва да бъде освободена и върната на молителя чрез превод по посочената в молба с вх. № 23414 от 16.12.2025 г. банкова сметка. </w:t>
        <w:tab/>
        <w:br/>
        <w:tab/>
        <w:t xml:space="preserve"/>
        <w:tab/>
        <w:br/>
        <w:tab/>
        <w:t xml:space="preserve"> По изложените съображения, Върховният касационен съд, Търговска колегия, състав на II-ро т. о. </w:t>
        <w:tab/>
        <w:br/>
        <w:tab/>
        <w:t xml:space="preserve"/>
        <w:tab/>
        <w:br/>
        <w:tab/>
        <w:t xml:space="preserve">ОПРЕДЕЛИ:</w:t>
        <w:tab/>
        <w:br/>
        <w:tab/>
        <w:t xml:space="preserve"/>
        <w:tab/>
        <w:br/>
        <w:tab/>
        <w:t xml:space="preserve">ОСВОБОЖДАВА от сметката на Върховния касационен съд за обезпечения сумата от 16 361.34 евро (шестнадесет хиляди триста шестдесет и едно евро и тридесет и четири цента), равняваща се на 32 000 лв., внесена от ЗАД „ДаллБогг: Живот и Здраве“ АД като обезпечение по чл. 282, ал. 2, т. 1 ГПК за спиране изпълнението на невлязло в законна сила Решение № 115 от 13.05.2025 г. по в. гр. д. № 9/2025 г. на Апелативен съд – Велико Търново. </w:t>
        <w:tab/>
        <w:br/>
        <w:tab/>
        <w:t xml:space="preserve"/>
        <w:tab/>
        <w:br/>
        <w:tab/>
        <w:t xml:space="preserve">ДА СЕ ПРЕВЕДЕ сумата от 16 361.34 евро от сметката на Върховния касационен съд за обезпечения, по следната банкова сметка на ЗАД „ДаллБогг: Живот и Здраве“ АД, [населено място], ЕИК[ЕИК]: </w:t>
        <w:tab/>
        <w:br/>
        <w:tab/>
        <w:t xml:space="preserve"/>
        <w:tab/>
        <w:br/>
        <w:tab/>
        <w:t xml:space="preserve">IBAN: BG 60 UNCR 700010DALLBOGG – „Уникредит Булбанк“ АД;</w:t>
        <w:tab/>
        <w:br/>
        <w:tab/>
        <w:t xml:space="preserve"/>
        <w:tab/>
        <w:br/>
        <w:tab/>
        <w:t xml:space="preserve">Титуляр: ЗАД „ДаллБогг: Живот и Здраве“ АД.</w:t>
        <w:tab/>
        <w:br/>
        <w:tab/>
        <w:t xml:space="preserve"/>
        <w:tab/>
        <w:br/>
        <w:tab/>
        <w:t xml:space="preserve">Препис от определението да се изпрати на главния счетоводител на ВКС за изпълнение. </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