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№119/06.04.2011 по нак. д. №22/2011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119</w:t>
        <w:tab/>
        <w:br/>
        <w:tab/>
        <w:t xml:space="preserve"> </w:t>
        <w:tab/>
        <w:br/>
        <w:tab/>
        <w:t xml:space="preserve"> София, 06 април 2011година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 Върховният касационен съд на Република България, първо наказателно отделение, в открито заседание на 2 март две хиляди и единадесета година, в състав:</w:t>
        <w:tab/>
        <w:br/>
        <w:tab/>
        <w:t xml:space="preserve"/>
        <w:tab/>
        <w:br/>
        <w:tab/>
        <w:t xml:space="preserve">ПРЕДСЕДАТЕЛ:ЕЛЕНА ВЕЛИЧКОВА</w:t>
        <w:tab/>
        <w:br/>
        <w:tab/>
        <w:t xml:space="preserve"> </w:t>
        <w:tab/>
        <w:br/>
        <w:tab/>
        <w:t xml:space="preserve"> ЧЛЕНОВЕ: РУЖЕНА КЕРАНОВА</w:t>
        <w:tab/>
        <w:br/>
        <w:tab/>
        <w:t xml:space="preserve"> </w:t>
        <w:tab/>
        <w:br/>
        <w:tab/>
        <w:t xml:space="preserve"> НИКОЛАЙ ДЪРМОНСКИ</w:t>
        <w:tab/>
        <w:br/>
        <w:tab/>
        <w:t xml:space="preserve"> </w:t>
        <w:tab/>
        <w:br/>
        <w:tab/>
        <w:t xml:space="preserve">при участието на секретаря:Аврора Караджова</w:t>
        <w:tab/>
        <w:br/>
        <w:tab/>
        <w:t xml:space="preserve"> </w:t>
        <w:tab/>
        <w:br/>
        <w:tab/>
        <w:t xml:space="preserve">и в присъствието на прокурора:Красимира Колова</w:t>
        <w:tab/>
        <w:br/>
        <w:tab/>
        <w:t xml:space="preserve"> </w:t>
        <w:tab/>
        <w:br/>
        <w:tab/>
        <w:t xml:space="preserve">изслуша докладваното от Съдия Елена Величкова</w:t>
        <w:tab/>
        <w:br/>
        <w:tab/>
        <w:t xml:space="preserve"> </w:t>
        <w:tab/>
        <w:br/>
        <w:tab/>
        <w:t xml:space="preserve">касационно нох. дело №22</w:t>
        <w:tab/>
        <w:br/>
        <w:tab/>
        <w:t xml:space="preserve"/>
        <w:tab/>
        <w:br/>
        <w:tab/>
        <w:t xml:space="preserve">по описа за 2011 година</w:t>
        <w:tab/>
        <w:br/>
        <w:tab/>
        <w:t xml:space="preserve"> </w:t>
        <w:tab/>
        <w:br/>
        <w:tab/>
        <w:t xml:space="preserve">Производството е за възобновяване на нчд.№1536/2010 г. на Районен съд-гр.Видин и внчд.№558/2010 г. на Окръжен съд-гр.Видин, образувано по искане на осъдения А. Г. А..</w:t>
        <w:tab/>
        <w:br/>
        <w:tab/>
        <w:t xml:space="preserve"> </w:t>
        <w:tab/>
        <w:br/>
        <w:tab/>
        <w:t xml:space="preserve">В искането е направено оплакване за нарушение на закона, при постановяване на атакуваните актове, с които инстанционните съдилища са отказали реабилитация на А..</w:t>
        <w:tab/>
        <w:br/>
        <w:tab/>
        <w:t xml:space="preserve"> </w:t>
        <w:tab/>
        <w:br/>
        <w:tab/>
        <w:t xml:space="preserve">Представителят на Върховната касационна прокуратура намира искането основателно, тъй като съдът е приложил института на давността, а не се е произнесъл по чл. 87 НК.Към момента на образуване на производството срокът по чл. 86 НК е изтекъл и е следвало съда да се произнесе по останалите предпоставки на текста. Върховният касационен съд на РБ първо наказателно отделение, като съобрази изложеното в искането за възобновяване и становището на ВКП и за да се произнесе взе предвид следното:</w:t>
        <w:tab/>
        <w:br/>
        <w:tab/>
        <w:t xml:space="preserve"> </w:t>
        <w:tab/>
        <w:br/>
        <w:tab/>
        <w:t xml:space="preserve">С определение от 10.11.2010 г. постановено по нчд.№1536/2010 г. на Районен съд-гр.Видин е оставена без уважение молбата на А. Г. А. за реабилитация по присъда №460 в сила от 21.09.006 г. постановена по нохд.№65/2005 г. на Районен съд-гр.Видин.</w:t>
        <w:tab/>
        <w:br/>
        <w:tab/>
        <w:t xml:space="preserve"> </w:t>
        <w:tab/>
        <w:br/>
        <w:tab/>
        <w:t xml:space="preserve">С решение от 23.12.2010 г. постановено по внчд.№558/2010 г. на Окръжен съд-гр.Видин, определението е потвърдено.</w:t>
        <w:tab/>
        <w:br/>
        <w:tab/>
        <w:t xml:space="preserve"> </w:t>
        <w:tab/>
        <w:br/>
        <w:tab/>
        <w:t xml:space="preserve">ПО ИСКАНЕТО за възобновяване на осъдения А.:</w:t>
        <w:tab/>
        <w:br/>
        <w:tab/>
        <w:t xml:space="preserve"> </w:t>
        <w:tab/>
        <w:br/>
        <w:tab/>
        <w:t xml:space="preserve">Възразява се по приетото и от двете съдебни инстанции, че “срока по чл. 87 ал. 1 НК не е изтекъл”.Твърди се, че неправилно при съдебната реабилитация е приложен чл. 88 а ал. 3 НК и, че не е съобразено решение №555/26.01.2009 г. по н. д.№556/2008 г. на ВКС ІІІ Н.О. където е прието, че три годишния срок по чл. 87 ал. 1 НК започва да тече от момента на изтичане на срока на наказанието/в случая шест месеца лишаване от свобода/,а не след изтичане на три годишния срок определен при условията на чл. 66 ал. 1 НК.</w:t>
        <w:tab/>
        <w:br/>
        <w:tab/>
        <w:t xml:space="preserve"> </w:t>
        <w:tab/>
        <w:br/>
        <w:tab/>
        <w:t xml:space="preserve">Довода е неоснователен.</w:t>
        <w:tab/>
        <w:br/>
        <w:tab/>
        <w:t xml:space="preserve"> </w:t>
        <w:tab/>
        <w:br/>
        <w:tab/>
        <w:t xml:space="preserve">Вярно е, че за разлика от т. н.”условно предсрочно освобождаване от изтърпяване на наложено наказание”,където е законодателно уреден въпроса, от кой момент започва на тече срока по чл. 86 и следващите и това е момента на изтичане на изпитателния срок-чл. 70 ал. 9 НК,за изпитателния срок определен при условията на чл. 66 ал. 1 НК такъв не е фиксиран в закона.</w:t>
        <w:tab/>
        <w:br/>
        <w:tab/>
        <w:t xml:space="preserve"> </w:t>
        <w:tab/>
        <w:br/>
        <w:tab/>
        <w:t xml:space="preserve">Вярно е обаче и становището, че по чл. 87 НК по отношение на всеки осъден срока от три години е фиксиран, като начало от “изтичане на срока на наложеното с присъдата наказание”.</w:t>
        <w:tab/>
        <w:br/>
        <w:tab/>
        <w:t xml:space="preserve"> </w:t>
        <w:tab/>
        <w:br/>
        <w:tab/>
        <w:t xml:space="preserve">Въпросът е когато изтърпяването на наказанието е отложено с изпитателен срок, кога това наказание се изтърпява.</w:t>
        <w:tab/>
        <w:br/>
        <w:tab/>
        <w:t xml:space="preserve"> </w:t>
        <w:tab/>
        <w:br/>
        <w:tab/>
        <w:t xml:space="preserve">Тук не споделяме съображенията в решение №555/26.01.2009 г. по к. д.№556/2008 г. на ІІІ Н.О.</w:t>
        <w:tab/>
        <w:br/>
        <w:tab/>
        <w:t xml:space="preserve"> </w:t>
        <w:tab/>
        <w:br/>
        <w:tab/>
        <w:t xml:space="preserve">Наказанието е “изтърпяно”, тогава когато то не може да бъде изпълнено/дали поради давност или на друго основание/,т. е. след изтичане на изпитателния срок определен по чл. 66 ал. 1 НК,в който срок е възможно да се “активира”-приведе в изпълнение, ако са налице предпоставките на чл. 68 ал. 1 НК.Срока за изтърпяване на наложеното с присъдата наказание е изтекъл, едва след изтичане на определения изпитателен срок.Тогава при извършване на друго престъпление отпада възможността за изтърпяване на отложеното наказание, както и за реабилитация по чл. 87 НК.</w:t>
        <w:tab/>
        <w:br/>
        <w:tab/>
        <w:t xml:space="preserve"> </w:t>
        <w:tab/>
        <w:br/>
        <w:tab/>
        <w:t xml:space="preserve">В случая това е след 21.09.2012 г.,тъй като тогава изтича срока по чл. 87 ал. 1 НК,за наказанието по нохд.№65/2005 г. на Районен съд-гр.Видин, определено на А. Г. А. в размер на шест месеца лишаване от свобода, изтърпяването на което на основание чл. 66 ал. 1 НК е отложено за срок от три години.Присъдата е в сила от 21.09.2006 г.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 на РБ първо наказателно отделение намира постановените съдебни актове законосъобразни/макар и първо инстанционното определение да не е мотивирано и е “протоколно” вместо такова по чл. 436 ал. 1 НПК вр. с чл. 32 ал. 1т. 3 НПК, а въззивното решение с позоваване на чл. 187 ал. 1 вместо на чл. 87 ал. 1 НК /, а искането на осъдения А. за възобновяване неоснователно.</w:t>
        <w:tab/>
        <w:br/>
        <w:tab/>
        <w:t xml:space="preserve"> </w:t>
        <w:tab/>
        <w:br/>
        <w:tab/>
        <w:t xml:space="preserve">Ето защо и на основание чл. 426 ал. 1 вр. с чл. 354 ал. 1т. 1 НПК Върховният касационен съд на РБ първо наказателно отделение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ОСТАВЯ БЕЗ УВАЖЕНИЕ искането на осъдения А. Г. А. за възобновяване на нчд.№1536/2010 г. на Районен съд-гр.Видин и внчд.№558/2010 г. на Окръжен съд-гр.Видин.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