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№50506/29.12.2022 по гр. д. №708/2022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50506</w:t>
        <w:tab/>
        <w:br/>
        <w:tab/>
        <w:t xml:space="preserve"/>
        <w:tab/>
        <w:br/>
        <w:tab/>
        <w:t xml:space="preserve">гр. София, 29.12.2022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трети ноември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708/2022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Областна дирекция на Министерство на вътрешните работи – Русе (ОДМВР – Русе) срещу въззивно решение № 319 от 15.11.2021 г., поправено с решение № 234 от 01.07.2022 г., постановени по в. гр. д. № 624/2021 г. на Русенския окръжен съд в потвърдителната му част относно присъденото обезщетение за неимуществени вреди,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559 от 19.07.2021 г. по гр. д. № 1223/2021 г. на Русенския районен съд в частта, с която касаторът е осъден да заплати на основание чл.49 ЗЗД на С. А. Б. сумата 20 000 лв., представляваща обезщетение за неимуществени вреди, изразяващи се в претърпени болки и страдания, както и такива, които ще търпи занапред, вследствие на падане на 21.10.2020 г. в двора на сектор Пътна полиция към ОДМВР – Русе, ведно със законната лихва, считано от 21.10.2020 г., като за разликата до предявения размер от 24 500 лв. искът е отхвърлен след отмяна на първоинстанционното решение в тази му уважителна част.</w:t>
        <w:tab/>
        <w:br/>
        <w:tab/>
        <w:t xml:space="preserve"/>
        <w:tab/>
        <w:br/>
        <w:tab/>
        <w:t xml:space="preserve">По делото е установено, че вследствие на спъване и падане на 21.10.2020 г. в двора на сектор Пътна полиция към ОДМВР – Русе, ищцата в първоинстанционното производство С. А. Б. е получила фрактура на глезената става, в резултат на което се е наложило наместване на счупването по спешност, след което е извършена операция за стабилизиране на счупванията. Поставена е плака с шест винта и едни интрафрагментарен винт. Най-силни болки и страдания ищцата е изпитвала в момента на счупването, по време на оперативните интервенции и при раздвижването. В първите седмици след увреждането тя е могла да стъпва само на здравия си крак, не е била в състояние да се обслужва сама, респ. е била в зависимост от чужда помощ. След премахване на гипсовия ботуш (на 40-ия ден след операцията) тя е започнала рехабилитация, като от м. февруари 2021 г. е могла да се придвижва самостоятелно. Според заключението на изслушаната по делото съдебномедицинска експертиза нормалният възстановителен период при подобни травми е 6-7 месеца, като в настоящия случай в медицинската документация не се съдържат данни за настъпили усложнения в хода на възстановителния период. Посочено е, че вследствие на счупването е настъпило трайно затрудняване на движенията на левия долен крайник. Спъването и падането е станало поради силно разместени и стърчащи плочки в двора на ответника, където ищцата е отишла да получи подновената си шофьорска книжка, като не са налице данни тя да е проявила невнимание при придвижването си, или че е била обута с неподходящи и неудобни обувки, които да затрудняват движенията й, т. е. да е налице съпричиняване на вредоносния резултат от нейна страна. Заключението на експерта е, че предишните заболявания, от които е страдала през годините, не са причина или предпоставка за счупване на ставата. </w:t>
        <w:tab/>
        <w:br/>
        <w:tab/>
        <w:t xml:space="preserve"/>
        <w:tab/>
        <w:br/>
        <w:tab/>
        <w:t xml:space="preserve">При тези фактически данни въззивният съд е приел, че предпоставките на чл. 49, във вр. с чл. 45 ЗЗД за ангажиране отговорността на ответника са налице и че справедливото обезщетение за претърпените от ищцата неимуществени вреди е в размер на 20 000 лева.</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следните въпроси: 1. Следва ли въззивният съд да изложи мотиви, с които да се произнесе по всички наведени във въззивната жалба оплаквания; 2. Изпълнено ли е задължението на въззивния съд да посочи не само формално, а да прецени адекватно обективните конкретно съществуващи обстоятелства, релевантни за определяне на размера на обезщетение за неимуществени вреди и да отрази този анализ в мотивите на решението си; 3. Явяват ли се възрастта на пострадалата, цялостното здравословно състояние и трудовата заетост фактори, които обуславят определяне на обезщетение в различен размер; 4. Какъв е критерият за справедливост, влиза ли в обсега на обстоятелствата, определени като релевантни от ППВС № 4/1968 г., присъждането на приблизително еднакви обезщетения за неимуществени вреди по сходни казуси; 5. Длъжен ли е съдът да извърши преценка на всички конкретно обективно съществуващи обстоятелства от значение за точното прилагане на принципа на справедливостта преди да определи размера на обезщетението за неимуществени вреди и как следва да се прилага общественият критерий за справедливост; 6. Справедливостта, като критерий за определяне паричния еквивалент на моралните вреди, включва ли конкретни факти, относими към стойността, която засегнатите блага са имали за своя притежател, и 7. При определяне размера на обезщетението за неимуществени вреди, следва ли съдът да се произнесе само индиректно за социално-икономическите условия в страната (почти 33 минимални работни заплати за страната – 610 лв. за м.10.2020 г.), като само ги спомене в решението си, без да конкретизира относимите към тях критерии. Поддържа се, че решението е очевидно неправилно. </w:t>
        <w:tab/>
        <w:br/>
        <w:tab/>
        <w:t xml:space="preserve"/>
        <w:tab/>
        <w:br/>
        <w:tab/>
        <w:t xml:space="preserve">Ответната страна по жалбата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w:t>
        <w:tab/>
        <w:br/>
        <w:tab/>
        <w:t xml:space="preserve"/>
        <w:tab/>
        <w:br/>
        <w:tab/>
        <w:t xml:space="preserve">В случая предвидените в процесуалния закон изисквания за допускане на касационната жалба до разглеждане не са налице. В изложението по чл. 284, ал. 3, т. 1 ГПК касаторът е цитирал многобройна практика на ВКС, но без да сочи кое решение към кой въпрос е относимо и конкретно в какво се изразява противоречието на въззивното решение с него, нито е изложил доводи за наличието на визираните в т. 4 на цитираното тълкувателно решение предпоставки, които не са налице.</w:t>
        <w:tab/>
        <w:br/>
        <w:tab/>
        <w:t xml:space="preserve"/>
        <w:tab/>
        <w:br/>
        <w:tab/>
        <w:t xml:space="preserve">За пълнота на изложението следва да се отбележи, че по поставените свързани въпроси относно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с която обжалваното решение е съобразено. Съгласно приетото по т. 2 от ТР № 1/2013 г. на ОСГТК на ВКС и т. 19 от ТР № 1/2001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остави в сила, отмени или измени първоинстанционното решение.</w:t>
        <w:tab/>
        <w:br/>
        <w:tab/>
        <w:t xml:space="preserve"/>
        <w:tab/>
        <w:br/>
        <w:tab/>
        <w:t xml:space="preserve"> В случая решаващите изводи на съда са направени след обсъждане на всички относими доказателства по делото, както и доводите на страните, а самото несъгласие на касатора с тези изводи не означава наличие на противоречие с установената практика, който и не сочи конкретно кои доказателства не са обсъдени и какви релевантни за спора факти са установени с тях.</w:t>
        <w:tab/>
        <w:br/>
        <w:tab/>
        <w:t xml:space="preserve"/>
        <w:tab/>
        <w:br/>
        <w:tab/>
        <w:t xml:space="preserve">Както е прието в ППВС № 4/1968 г.,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като при телесните увреждания такива обективни обстоятелства могат да бъдат характера на увреждането, начинът на извършването му, обстоятелствата, при които е извършено, допълнителното влошаване на състоянието на здравето, причинени морални страдания, осакатявания, загрозявания и др. Практиката на ВКС е константна в смисъл, че при определянето на размера на обезщетението за неимуществени вреди следва да бъде отчетено и икономическото положение в страната и размерът на определените от съда обезщетения следва да бъде съобразен с действително претърпените неимуществени вреди по критериите на чл. 52 ЗЗД. Справедливо по смисъла на тази разпоредба обезщетение означава да бъде определен от съда онзи точен паричен еквивалент на моралните болки и страдания на увреденото лице, които включват и всички онези емоционални неудобства и психически сътресения, съпътстващи живота му. За да се реализира справедливо възмездяване на претърпените от пострадалите от деликт неимуществени вреди, съдът е длъжен при определяне на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 да съобрази общественото възприемане на критерия за „справедливост“ на съответния етап от развитие на обществото в държавата. В този смисъл са решение № 27 от 15.04.2015 г. по т. д. № 457/2014 г., II т. о.; решение № 28 от 09.04.2014 г. по т. д. № 1948/2013 г., II т. о.; решение № 158 от 11.11.2016 г. по т. д. № 2369/2015 г. II т. о.; решение № 50 от 18.05.2017 г. по т. д. № 598/2016 г., II т. о., и др.</w:t>
        <w:tab/>
        <w:br/>
        <w:tab/>
        <w:t xml:space="preserve"/>
        <w:tab/>
        <w:br/>
        <w:tab/>
        <w:t xml:space="preserve">В съответствие с цитираната практика, вкл. указанията по приложението на чл. 52 ЗЗД, дадени в ППВС № 4/1968 г., въззивният съд е очертал релевантните за определяне размера на обезщетението факти и обстоятелства в пълния им обем и въз основа на тях е определил справедливия размер на обезщетението. Значението на всички обстоятелства, които според трайно установената практика на ВКС, вкл. и посочената от касатора, са от значение при определяне на този размер, е обсъдено и съобразено от съда, като преценката е извършена при съобразяване на състоянието на пострадалата в неговата цялост, продължителност и интензивност. Разрешаването на обуславящите изхода на спора правни въпроси в съответствие с практиката на ВКС, която не се налага да бъде променяна, изключва приложението на релевираното основание за допускане на касационно обжалване по чл. 280, ал. 1, т. 3 ГПК.</w:t>
        <w:tab/>
        <w:br/>
        <w:tab/>
        <w:t xml:space="preserve"/>
        <w:tab/>
        <w:br/>
        <w:tab/>
        <w:t xml:space="preserve">Обжалваното решение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постановяване на неправилен съдебен акт, а сочените от касатора евентуални негови пороци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w:t>
        <w:tab/>
        <w:br/>
        <w:tab/>
        <w:t xml:space="preserve"/>
        <w:tab/>
        <w:br/>
        <w:tab/>
        <w:t xml:space="preserve">При този изход на делото и на основание чл. 78, ал. 3 ГПК касаторът следва да заплати на ответницата по касация сумата 720 лв., представляваща разноски за адвокатско възнаграждение пред настоящата инстанция.</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 НЕ ДОПУСКА касационно обжалване на въззивно решение № 319 от 15.11.2021 г., поправено с решение № 234 от 01.07.2022 г., постановени по в. гр. д. № 624/2021 г. на Русенския окръжен съд.</w:t>
        <w:tab/>
        <w:br/>
        <w:tab/>
        <w:t xml:space="preserve"/>
        <w:tab/>
        <w:br/>
        <w:tab/>
        <w:t xml:space="preserve">О с ъ ж д а Областна дирекция на Министерство на вътрешните работи – Русе да заплати на С. А. Б. сумата 720 лв./седемстотин и двадесет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