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№50214/29.12.2022 по гр. д. №1513/2022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50214София, 29.12.2022 г.В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двадесет и втори декември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1513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 ГПК. </w:t>
        <w:tab/>
        <w:br/>
        <w:tab/>
        <w:t xml:space="preserve"/>
        <w:tab/>
        <w:br/>
        <w:tab/>
        <w:t xml:space="preserve">Образувано е по молба вх. № 508856 от 01.11.2022 г. на Н. В. Ш. за допълване на определението по чл.288 ГПК № 50440 от 31.10.2022 г. по настоящото дело в частта за разноските. </w:t>
        <w:tab/>
        <w:br/>
        <w:tab/>
        <w:t xml:space="preserve"/>
        <w:tab/>
        <w:br/>
        <w:tab/>
        <w:t xml:space="preserve">Ответникът в производството С. Б. А. оспорва молбата. Счита, че тя е недопустима, евентуално – че е неоснователна, тъй като не е представен списък на разноските и че адвокатското възнаграждение не е платено. Прави възражение за прекомерност на адвокатското възнаграждение.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Молбата е подадена по пощата на 01.11.2022 г., в едномесечния срок по чл.248, ал.1 ГПК, и е процесуално допустима.</w:t>
        <w:tab/>
        <w:br/>
        <w:tab/>
        <w:t xml:space="preserve"/>
        <w:tab/>
        <w:br/>
        <w:tab/>
        <w:t xml:space="preserve"> Молбата е основателна. </w:t>
        <w:tab/>
        <w:br/>
        <w:tab/>
        <w:t xml:space="preserve"/>
        <w:tab/>
        <w:br/>
        <w:tab/>
        <w:t xml:space="preserve">С определение № 50440 от 31.10.2022 г. по настоящото дело не е допуснато касационно обжалване на въззивното решение № 1194 от 17.11.2021 г. по в. гр. д. № 954/2021 г. на Софийския апелативен съд. Съставът на ВКС е пропуснал да се произнесе по искането на ответницата Н. В. Ш. за присъждане на сторените разноски по делото, поради което това следва да стане в настоящото производство по чл.248 ГПК. Искането за присъждане на разноски е направено в отговора на касационната жалба, към който е приложен списък по чл.80 ГПК и договор за правна защита и съдействие от 28.03.2022 г., от който е видно заплащането на сумата от 600 лв. адвокатско възнаграждение. Но дори и без списък по чл.80 ГПК адвокатското възнаграждение следва да се присъди. Съгласно т.8 на Тълкувателно решение № 6 от 6.11.2013 г. на ВКС по тълк. д. № 6/2012 г., ОСГТК, липсата на представен списък по чл. 80 ГПК в хипотезата, при която съдът не се е произнесъл по искането за разноски, не е основание да се откаже допълване на решението в частта му за разноските. </w:t>
        <w:tab/>
        <w:br/>
        <w:tab/>
        <w:t xml:space="preserve"/>
        <w:tab/>
        <w:br/>
        <w:tab/>
        <w:t xml:space="preserve">Неоснователно е направеното възражение за прекомерност на адвокатското възнаграждение. С оглед материалния интерес, който е предмет на въззивното производство, минималният размер на адвокатското възнаграждение, изчислено по реда на чл.7, ал.2, т.4, вр. чл. 9, ал.3 от Наредба № 1/2004 г. за минималните размери на адвокатските възнаграждения в относимата към спора редакция, възлиза на 1030 лв., а реално заплатената сума по договора за правна защита и съдействие е 600 лв., под минималния размер.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ДОПУСКА на основание чл.248 ГПК допълване в частта за разноските на определение № 50440 от 31.10.2022 г. по гр. д. № 1513/2022 г. на ВКС, I-во г. о., както следва:</w:t>
        <w:tab/>
        <w:br/>
        <w:tab/>
        <w:t xml:space="preserve"/>
        <w:tab/>
        <w:br/>
        <w:tab/>
        <w:t xml:space="preserve"> ОСЪЖДА С. Б. А. от [населено място], [улица], вх.А, ет.1, ап.1 да заплати на Н. В. Ш. от [населено място], [улица] сумата от 600 лв. разноски за касационното производство.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