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№6262/15.05.2018 по адм. д. №2159/2018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В. П. П. против решение № 1976 от 08. 12. 2017 г. по адм. дело № 508/ 2017 г. на Административен съд – Благоевград, с което е отхвърлена жалбата й против заповед № І-С-91/ 20.06.2017 г., издадена от кмета на община П., с която е наредено в едномесечен срок от влизане на заповедта в сила да бъде премахнат обект „едноетажна масивна жилищна сграда с мазе“ с идентификатор [номер] по КККР на [населено място], находящ се в УПИ [номер], кв. [номер] по регулационния план на [населено място], с отреждане за ниско застрояване до 10 м., имот с идентификатор [номер] по кадастралната карта и кадастралните регистри на [населено място], собственост на жалбоподателката и на ответника [фирма], [населено място] при равни части. Жалбоподателката поддържа, че решението на първоинстанционния съд е постановено в противоречие с материалния закон и при съществени нарушения на съдопроизводствените правила, тъй като сградата не подлежи на премахване. Моли да бъде отменено и да се постанови нов съдебен акт по същество, с който оспорената заповед на кмета на община П. да бъде отменена. Претендира и направените по делото разноски пред двете инстанции. </w:t>
        <w:tab/>
        <w:br/>
        <w:tab/>
        <w:t xml:space="preserve">Ответникът– кметът на община П. оспорва касационната жалба. Моли решението на административния съд да бъде оставено в сила. Претендира и присъждане на юрисконсултско възнаграждение. </w:t>
        <w:tab/>
        <w:br/>
        <w:tab/>
        <w:t xml:space="preserve">О. [], [населено място] също оспорва жалбата и моли оспореното съдебно решение да бъде оставено в сила.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 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основателна по следните съображения: </w:t>
        <w:tab/>
        <w:br/>
        <w:tab/>
        <w:t xml:space="preserve">Решението на Административен съд – Благоевград е постановено в противоречие с материалния закон. </w:t>
        <w:tab/>
        <w:br/>
        <w:tab/>
        <w:t xml:space="preserve">Правилно съдът приема, че оспореният административен акт е издаден от компетентния орган, в съответствие с изискванията за форма и при спазване на административнопроизводствените правила. Състоянието на обекта, предмет на оспорената пред административния съд заповед, е установено по реда на чл. 196, ал. 1 от ЗУТ (ЗАКОН ЗА УСТРОЙСТВО НА ТЕРИТОРИЯТА) (ЗУТ), от назначена от кмета на община П. комисия. Извършен е оглед на сградата, а констатациите на комисията са отразени в протокол, в който са описани вида и състоянието на обекта и е направено предложение за премахване на сградата (чл. 196, ал. 2 ЗУТ). Огледът е проведен в присъствие на жалбоподателката, като й е осигурена възможност да направи възражения, каквито същата представя пред административния орган. С това процедурата по чл. 169, ал. 2 ЗУТ е изпълнена, поради което доводите на жалбоподателката за допуснати съществени нарушения на административнопроизводствените правила са неоснователни. </w:t>
        <w:tab/>
        <w:br/>
        <w:tab/>
        <w:t xml:space="preserve">Изводът на първоинстанционния съд за постановяване на оспорения административен акт при наличие на материалноправните основания за това, е направен при неправилно тълкуване и прилагане на закона. Съгласно чл. 195, ал. 6 ЗУТ кметът на общината издава заповед за премахване на строежи, които поради естествено износване или други обстоятелства са станали опасни за здравето и живота на гражданите, негодни са за използване, застрашени са от самосрутване, създават условия за възникване на пожар или са вредни в санитарно-хигиенно отношение и не могат да се поправят или заздравят. Цитираният текст въвежда две кумулативни предпоставки, които обосновават предприемането на крайната предвидена в закона мярка – премахване на строеж, а именно: сградата да е опасна за живота и здравето на гражданите, да е негодна за ползване и да не може да се поправи или заздрави. В случая е установено, че сградата, предмет на заповедта, е в лошо техническо състояние, с премахнат покрив, амортизирани междуетажни конструкции, паднала мазилка, износена дограма, с деформирани вътрешни преградни стени и е негодна за обитаване. Същевременно изслушаната и приета по делото съдебно - техническа експертиза установява също, че сградата е с масивна конструкция, а каменната зидария и външните стени са в сравнително добро състояние. Възможно е нейното заздравяване и укрепване, като се премахнат дървения гредоред и вътрешните преградни стени и се постави покрив (обяснения на вещото лице в съдебно заседание на 21.11.2017 г.). Следователно в случая не е изпълнена втората от предвидените в разпоредбата на чл. 195, ал. 6 ЗУТ предпоставки за премахване на строежа, поради което издадената в този смисъл заповед е незаконосъобразна. Ето защо като достига до заключение в обратния смисъл и приема, че не са налице основания за отмяна на административния акт първоинстанционният съд постановява решение в противоречие с материалния закон. </w:t>
        <w:tab/>
        <w:br/>
        <w:tab/>
        <w:t xml:space="preserve">Възражението на ответника, че бездейстивието на собственика е причина за състоянието на сградата, няма отношение към предпоставките за постановяване на оспорената заповед, тъй като срещу поведението на собственика, изразяващо се в неподдържането на сградата в добро състояние могат да бъдат предприети други мерки, предвидени в закона. </w:t>
        <w:tab/>
        <w:br/>
        <w:tab/>
        <w:t xml:space="preserve">Доводът на ответника, че сградата е застрашена от самосрутване и е опасна за преминаващите граждани, също е неоснователен. Както се посочи по – горе износени са само вътрешните преградни стени и подовете, а външната конструкция е в сравнително добро състояние. </w:t>
        <w:tab/>
        <w:br/>
        <w:tab/>
        <w:t xml:space="preserve">Поради всичко изложено оспореното решение на Административен съд – Благоевград следва да бъде отменено и на основание чл. 222, ал. 1 АПК се постанови нов съдебен акт по същество, с който заповедта на кмета на община П. за премахване на жилищната сграда да бъде отменена. </w:t>
        <w:tab/>
        <w:br/>
        <w:tab/>
        <w:t xml:space="preserve">При липсата на доказателства за действително направени разходи по водене на делото пред двете съдебни инстанции, съдът намира, че разноски на жалбоподателката не следва да бъдат присъждани въпреки направеното искане.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ОТМЕНЯ решение № 1976 от 08.12.2017 г. по адм. дело № 508/2017 г. на Административен съд - Благоевград и вместо него постановява: </w:t>
        <w:tab/>
        <w:br/>
        <w:tab/>
        <w:t xml:space="preserve">ОТМЕНЯ заповед № І-С-91/ 20.06.2-17 г. на кмета на община П..Решението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