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№6271/15.05.2018 по адм. д. №181/2018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[фирма], [населено място], чрез адв. С. като процесуален представител, против решение № 1501 от 29.09.2017 г., постановено по адм. дело № 676/2017 г. по описа на Административен съд - Бургас. И. се доводи за неправилност на решението поради нарушение на материалния закон, съществено нарушение на процедуалните правила и необоснованост. Претендира се отмяната му и постановяване на друго, с което да се отмени оспорената заповед или делото да се върне за ново разглеждане от друг съдебен състав. </w:t>
        <w:tab/>
        <w:br/>
        <w:tab/>
        <w:t xml:space="preserve">Ответникът - кметът на община С. не изразява становище. 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 </w:t>
        <w:tab/>
        <w:br/>
        <w:tab/>
        <w:t xml:space="preserve">Върховният административен съд, второ отделение, приема касационната жалба за процесуално допустима като подадена от надлежна страна срещу неблагоприятен за нея съдебен акт и в срока по чл. 211, ал. 1 АПК.Разгледана по същество е неоснователна. </w:t>
        <w:tab/>
        <w:br/>
        <w:tab/>
        <w:t xml:space="preserve">С обжалваното решение е отхвърлена жалбата на [фирма] против заповед № 8 - Z-175/27.01.2017 г. на кмета на община С., с която на основание чл. 225а, ал. 1 във вр. с чл. 225, ал. 2, т. 2 ЗУТ е наредено да се премахне незаконен строеж "сграда за обществено обслужване - магазин и навес", находящ се в поземлени имоти (ПИ) с идентификатори [номер] и [номер] по КККР на [населено място], в местността "М.". </w:t>
        <w:tab/>
        <w:br/>
        <w:tab/>
        <w:t xml:space="preserve">За да постанови този резултат, съдът е приел, че оспорената заповед е издадена от компетентен орган, в установената писмена форма, при спазване на предвидената в чл. 225а, ал. 2 ЗУТ процедура и в съответствие с материалния закон. Обосновал е извод, че сградата представлява строеж по смисъла на § 5, т. 38 ДР ЗУТ, който е незаконен на основание чл. 225, ал. 2, т. 2 ЗУТ като изпълнен без строително разрешение, не е търпим съгласно § 16, ал. 1 и § 127, ал. 1 ПР ЗУТ и затова подлежи на премахване.Решението е правилно. </w:t>
        <w:tab/>
        <w:br/>
        <w:tab/>
        <w:t xml:space="preserve">Констатациите, направени в констативния акт от 29.11.2016 г., които са възпроизведени в заповедта, не са оборени в съдебното производство. Строежът представлява едноетажна, масивна постройка с метална конструкция и ограждащи плоскости, с размери в план 11.60 м./29 м., ползва се за магазин, разположен в по-голямата си част в имот с идентификатор [номер], собственост на трети лица. Към източната му част е изграден навес с приблизителни размери 6м/26 м, свързан функционално с обекта. Конструктивните елементи на навеса са трайно и здраво свързани с металната конструкция на сградата. Строежът е изпълнен без необходимите строителни книжа. </w:t>
        <w:tab/>
        <w:br/>
        <w:tab/>
        <w:t xml:space="preserve">Законосъобразно и обосновано съдът е приел, че процесният магазин е с характеристиките на строеж съгласно § 5, т. 38 ДР ЗУТ. Видът и параметрите на сградата са потвърдени от заключението на съдебно-техническата експертиза. Сградата се намира в земеделска земя, без промяна на предназначението й. Строежът е пета категория, изпълнен без строителни книжа. Жалбоподателят твърди, че същият попада в обхвата на разрешение за строеж от 1986 г., с което е разрешено изграждането на дървени бунгала. Такава идентичност по делото не е установена. Отделно от това жалбоподателят не оспорва факта, че разрешението за строеж е издадено на основание чл. 120 ППЗТСУ отм. , т. е. за временно строителство. За тези обекти е приложим режима по § 50а ЗТСУ отм. , съгласно който разрешението за строеж губи действието си с изтичане на срока, за който са разрешени, но не по-късно от три години от влизане в сила на изменението на ППЗТСУ (ДВ, бр. 6/1998 г.). След този момент строежът, разрешен като временен, е подлежал на премахване като незаконен по реда на чл. 160 ЗТСУ отм. , При тези данни правилно е прието от съда, че липсата на разрешение за строеж сочи на незаконен строеж по смисъла на чл. 225, ал. 2, т. 2 ЗУТ. </w:t>
        <w:tab/>
        <w:br/>
        <w:tab/>
        <w:t xml:space="preserve">Изводът на съда, че строежът не е търпим, поради което подлежи на премахване, е законосъобразен. Жалбоподателят не сочи конкретна година на изграждането му. С оглед данните по делото вещото лице е посочило като възможен период на построяване 1972 - 1986 г. Правилно съдът е изследвал предпоставките, предвидени в § 16, ал. 1 ПР ЗУТ. Отчел е обстоятелството, че територията, в която е построена сградата, е неурегулирана и за нея няма одобрен ПУП. Законосъобразно е направеното заключение, че спазването на процедурата по Закон за опазване на работната земя е ирелевантно обстоятелство за преценката относно търпимостта на строежа. Отделно от това жалбоподателят не представя доказателства в подкрепа на твърдението, че процедурата е проведена. Посочените в касационната жалба протокол от 09.05.1972 г., акт за трасиране от 12.07.1972 г., протокол от 20.12.1983 г. и др. не са представени нито в първоинстанционното производство, нито пред касационната инстанция. В тежест на жалбоподателя е да установи твърдените от него факти и обстоятелства чрез надлежни писмени доказателства. Специални знания в случая не са необходими. Доводите за допуснато от съда съществено нарушение на съдопроизводствените правила, изразяващо се в непоставяне на допълнителни задачи на вещото лице в тази насока, са неоснователни. Промяна на предназначението на територията, в която е извършен строежа, от земеделска в неземеделска не е установена. </w:t>
        <w:tab/>
        <w:br/>
        <w:tab/>
        <w:t xml:space="preserve">Неоснователно е възражението в касационната жалба за издаване на заповедта по отношение на ненадлежен адресат. Независимо от обстоятелството, че [фирма] не е извършител на строежа, то дружеството фигурира като собственик в АДС от 11.09.1996 г. на магазини, сред които и процесната сграда. </w:t>
        <w:tab/>
        <w:br/>
        <w:tab/>
        <w:t xml:space="preserve">Предвид изложеното и при извършената по реда на чл. 218, ал. 2 АПК проверка настоящият състав приема, че обжалваното решение е валидно, допустимо и правилно. Не са налице сочените касационни основания по чл. 209, т. 3 АПК, поради което следва да се остави в сила. </w:t>
        <w:tab/>
        <w:br/>
        <w:tab/>
        <w:t xml:space="preserve">По тези съображения и на основание чл. 221, ал. 2 АПК, Върховният административен съд, второ отделение,РЕШИ:</w:t>
        <w:tab/>
        <w:br/>
        <w:tab/>
        <w:t xml:space="preserve">ОСТАВЯ В СИЛА решение № 1501 от 29.09.2017 г., постановено по адм. дело № 676/2017 г. по описа на Административен съд -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