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№3711/22.03.2021 по адм. д. №13599/2020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Изпълнителния директор на Агенция за социално подпомагане чрез процесуален представител срещу решение № 656 от 22.10.2020 г. по административно дело № 320/2020 г. Административен съд – Плевен, с което е отменена негова заповед №ЧР-2-13/26.02.2020 г. По наведени доводи за неправилност на решението, като необосновано и постановено при неправилно приложение на материалния закон се иска отмяната му и постановяване на ново по съществото на спора, с което жалбата срещу заповедта бъде отхвърлена. Иска присъждане на направените разноски по делото. </w:t>
        <w:tab/>
        <w:br/>
        <w:tab/>
        <w:t xml:space="preserve">Ответникът по касационната жалба – Т. Д. - М. чрез процесуален представител оспорва същата и моли съда да постанови решение, с което да я отхвърли като неоснователна. Моли да ѝ бъдат присъдени направените деловодни разноски.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валидно и допустимо – постановено е от компетентен съд след надлежно сезиране с жалба против административен акт от лице, чийто права и интереси са засегнати с него.Разгледано по същество е правилно. 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при формално спазване на предвидената от закона форма – постановяване на писмен акт, но при допуснати нарушения на предвидените в закона административнопроизводствени правила, довели до неправилно приложение на материалния закон и неговата цел. </w:t>
        <w:tab/>
        <w:br/>
        <w:tab/>
        <w:t xml:space="preserve">Предмет на проверка за законосъобразност пред Административен съд - Плевен е била заповед № ЧР-2-13/26.02.2020 г. на изпълнителния директор на Агенция за социално подпомагане, с която на Т. Д. - М., заемала длъжността „директор“ на Дирекция „Социално подпомагане“ (ДСП) - Плевен, е прекратено служебното правоотношение на основание чл. 107, ал. 2 от ЗДСл (ЗАКОН ЗА ДЪРЖАВНИЯ СЛУЖИТЕЛ), във връзка с получена най-ниска годишна оценка на служителя. </w:t>
        <w:tab/>
        <w:br/>
        <w:tab/>
        <w:t xml:space="preserve">Противно на твърденията в касационната жалба съдът е изяснил в пълнота релевантните за спора факти, а направените изводи са изцяло базирани на анализ на доказателствата. </w:t>
        <w:tab/>
        <w:br/>
        <w:tab/>
        <w:t xml:space="preserve">Правилно АС – Плевен приема, че фактическия състав на нормата на чл. 107, ал. 2 от ЗДСл изисква осъществяването на две кумулативни предпоставки - получаване на най-ниска годишна оценка на изпълнението на длъжността и законосъобразно проведена процедура по оценяване. Годишната оценка на изпълнението на служителката следва да отразява изпълнението на целите и задачите, както и показаните от служителя професионални компетентности за периода на оценяване. </w:t>
        <w:tab/>
        <w:br/>
        <w:tab/>
        <w:t xml:space="preserve">Съгласно разпоредбата на чл. 76, ал. 1 и 5 от ЗДСл държавния служител се оценява ежегодно за изпълнението на длъжността въз основа на постигането на предварително съгласувани цели и показаните компетентности. Този процес се извършва на три етапа: изготвяне и съгласуване на индивидуален работен план, провеждане на междинна среща и провеждане на заключителна среща с определяне на годишна оценка на изпълнението, регламентирани с разпоредбите на чл. 9 - 11 в Наредба за условията и реда за оценяване на изпълнението на служителите в държавната администрация (НУРОИСДА), чието стриктно съблюдаване е гаранция за обективността, безпристрастността и компетентността на извършеното оценяване. </w:t>
        <w:tab/>
        <w:br/>
        <w:tab/>
        <w:t xml:space="preserve">В конкретния случай обосновано – въз основа на представените по делото доказателства първоинстанционният съд приема, че тези предпоставки не са налице. </w:t>
        <w:tab/>
        <w:br/>
        <w:tab/>
        <w:t xml:space="preserve">Обосновано и правилно е прието, че изначално процедурата е опорочена доколкото при изготвянето и съгласуването на индивидуалния работен план не са спазени изискванията по чл. 9 НУРОИСДА - поставените цели не са конкретни и постижими, а изцяло преповтарят задълженията на служителя по длъжностна характеристика, липсват конкретно посочени срокове за изпълнението им, тъй като са определени като постоянни – за целия оценяван период. По аналогичен начин са определени и изискванията за тяхното изпълнение, които са посочени общо като спазване на нормативните изисквания, което е задължение на всеки държавен служител при изпълнение на задълженията му по длъжностна характеристика. </w:t>
        <w:tab/>
        <w:br/>
        <w:tab/>
        <w:t xml:space="preserve">От съдържанието на формуляра не се установява при проведената на 30.07.2019 г. междинна среща да са налице констатации за неизпълнение от страна на служителя на целите, а са дадени указания за предприемане на мерки за отстраняване на слабости в работата в дирекцията, констатирани от инспектората, които са изпълнени от служителя. Но същественото в случая, както правилно е посочено и от първоинстанционния съд, че на междинната среща оценяващият ръководител не е констатирал неизпълнение на поставените в плана цели. </w:t>
        <w:tab/>
        <w:br/>
        <w:tab/>
        <w:t xml:space="preserve">При така установеното обоснован и съответен на закона е изводът в обжалваното решение, че заключението на оценяващия ръководител са необосновани и в противоречие с констатациите на проведената междинна среща. Въз основа на това обосновано е прието, че обжалваната пред него заповед е незаконосъобразно, доколкото е базирана на годишна оценка на изпълнението, което не съответства на действителното изпълнение от страна на служителя и е извършена при допуснати нарушения на НУРОИСДА. </w:t>
        <w:tab/>
        <w:br/>
        <w:tab/>
        <w:t xml:space="preserve">Изложените съображения от оценяващия ръководител, несвързани с поставените цели са анализирани от съда, като настоящият състав напълно споделя изводите му за недоказаност на същите.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 като постановено при отсъствие на касационни основания за отмяна. </w:t>
        <w:tab/>
        <w:br/>
        <w:tab/>
        <w:t xml:space="preserve">При този изход на делото и на основание чл. 143, ал. 1 АПК Агенция социално подпомагане следва да бъде осъдена да заплати на ответната страна деловодни разноски в размер на 610 лв., представляващи хонорар за един адвокат.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656 от 22.10.2020 г. по административно дело № 320/2020 г. Административен съд – Плевен. </w:t>
        <w:tab/>
        <w:br/>
        <w:tab/>
        <w:t xml:space="preserve">ОСЪЖДА Агенция социално подпомагане да заплати на Т. Д. - М. с адр. гр. П., [адрес], деловодни разноски в размер на 610 (шестотин и десет) лева.Решението е 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