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№3446/16.03.2021 по адм. д. №10527/2020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Г.А от [населено място], чрез пълномощника му адв.. И от Адвокатска колегия (АК) – Търговище срещу решение № 61/06.07.2020 г. по адм. дело № 9/2020 г. по описа на Административен съд -Търговище, с което е отхвърлена жалбата му срещу заповед № Х ЗАП-1007/17.12.2019 г. на изпълнителния директор на Изпълнителна агенция по горите – София (ИАГ). С цитираната заповед, на основание чл. 239, ал. 1, т. 6 и чл. 240, ал. 2 от ЗГ (ЗАКОН ЗА ГОРИТЕ) (ЗГ), Г.А е отписан от публичния регистър на физическите лица за упражняване на лесовъдна практика и е обявено за невалидно удостоверение № 1420-1/27.04.2012 г., ведно с всички права, произтичащи от него. 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закон, съществено нарушение на съдопроизводствените правила и необоснованост отм. енителни основания по чл. 209, т. 3 АПК. Моли решението да бъде отменено и претендира разноски. </w:t>
        <w:tab/>
        <w:br/>
        <w:tab/>
        <w:t xml:space="preserve">Ответникът - изпълнителният директор на Изпълнителна агенция по горите, чрез юрисконсулт Василева, оспорва касационната жалба и моли същата да бъде отхвърлена.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Настоящата инстанция, като взе предвид изложеното в жалбата и данните по делото, намери за установено следното: 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процесуално допустима. Разгледана по същество е неоснователна. </w:t>
        <w:tab/>
        <w:br/>
        <w:tab/>
        <w:t xml:space="preserve">Предмет на съдебен контрол за законосъобразност пред АС – Търговище е заповед № Х ЗАП-1007/17.12.2019 г. на изпълнителния директор на Изпълнителна агенция по горите, с която, на основание чл. 239, ал. 1, т. 6 и чл. 240, ал. 2 от ЗГ (ЗАКОН ЗА ГОРИТЕ), Г.А е отписан от публичния регистър на физическите лица за упражняване на лесовъдна практика и е обявено за невалидно удостоверение № 1420-1/27.04.2012 г., ведно с всички права, произтичащи от него. </w:t>
        <w:tab/>
        <w:br/>
        <w:tab/>
        <w:t xml:space="preserve">С обжалваното решение съдът отхвърля жалбата като неоснователна. За да постанови този резултат приема за установено, че оспореният административен акт е издаден от компетентния административен орган, в кръга на правомощията му по закон, в предвидената от закона форма, при спазване на процесуалните правила и при правилно приложение на материалния закон.Решението е валидно, допустимо и правилно. </w:t>
        <w:tab/>
        <w:br/>
        <w:tab/>
        <w:t xml:space="preserve">Безспорно е установено, че на 04.01.2018 г. Анастасов, в качеството му на длъжностно лице, издава позволително за сеч № 0406316 за отдел 262, подотдел „ш“ землището на [населено място] в нарушение на чл. 257, ал. 2 ЗГ вр. чл. 52, ал. 1, т. 1 от Наредба № 8 от 05.08.2011 г. за сечите в горите. За това му нарушение е издадено и влязло в сила наказателно постановление № 84/19.07.2019 г. </w:t>
        <w:tab/>
        <w:br/>
        <w:tab/>
        <w:t xml:space="preserve">Въз основа на тази фактическа установеност обосновано АС – Търговище приема, че административният орган, в условията на обвързана компетентност, издава оспорената заповед спазвайки приложимата норма на чл. 239, ал. 1, т. 6 от ЗГ (ЗАКОН ЗА ГОРИТЕ), според която, физическо лице вписано в регистъра за упражняване на лесовъдска практика се отписва в случай, че издаде позволително за извършване на дейност в горските територии в нарушение на този закон или подзаконовите актове по неговото прилагане, установено с влязъл в сила акт на компетентен орган. </w:t>
        <w:tab/>
        <w:br/>
        <w:tab/>
        <w:t xml:space="preserve">В случая при безспорно установените предпоставки на приложимата материалноправна норма, в съответствие с императивното предписание на закона, административният орган издава оспорената пред първоинстанционния съд заповед, поради което правилни и обосновани са изводите на съда за материална законосъобразност на административния акт, издаден на посоченото правно основание. </w:t>
        <w:tab/>
        <w:br/>
        <w:tab/>
        <w:t xml:space="preserve">Не се установяват допуснати от административния съд съществени процесуални нарушения. Противно на тезата на касатора, решението на съда е обосновано и мотивирано. Съдът извършва проверка на законосъобразността на оспорения акт на всички основания по чл. 146 АПК, като решението на съда е постановено след събиране на допустимите и относимите към предмета на делото доказателства и след обсъждане на релевантните за спора факти, включително и доводите на страните. </w:t>
        <w:tab/>
        <w:br/>
        <w:tab/>
        <w:t xml:space="preserve">Не е налице и необоснованост на първоинстанционното решение. Изводите на съдебния състав кореспондират със събраните по делото доказателства и са формирани след тяхната правилна преценка. </w:t>
        <w:tab/>
        <w:br/>
        <w:tab/>
        <w:t xml:space="preserve">На основание изложеното, обжалваното решение, като постановено при липса на отменителните основания по чл. 209, т. 3, следва да бъде оставено в сила. </w:t>
        <w:tab/>
        <w:br/>
        <w:tab/>
        <w:t xml:space="preserve">Воден от горното и на основание чл. 221, ал. 2 от АПК Върховният административен съд, пето отделениеРЕШИ:</w:t>
        <w:tab/>
        <w:br/>
        <w:tab/>
        <w:t xml:space="preserve">ОСТАВЯ В СИЛА Решение № 61/06.07.2020 г. по адм. дело № 9/2020 г. по описа на Административен съд Търговище.Решението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