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№454/03.07.2012 по ч.гр.д. №410/2012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девети юни през две хиляди и дванадесета година в състав 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ч. гр. д.№ 410 по описа за 2012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 ал. 2 изр. 1 от ГПК.</w:t>
        <w:tab/>
        <w:br/>
        <w:tab/>
        <w:t xml:space="preserve"> </w:t>
        <w:tab/>
        <w:br/>
        <w:tab/>
        <w:t xml:space="preserve">Образувано е въз основа на подадена частна жалба от Център за спешна медицинска помощ/Ц./ Т.,чрез процесуалния представител адвокат И. против разпореждане от 15.03.2012г. по в. гр. д. № 71/12г. на Търговишки окръжен съд за издаване на изпълнителен лист в полза на Й. Х. от [населено място] за сумата от 3 591.55лв.- обезщетение за времето, през което е останал без работа поради незакононто му уволнение на основание чл. 225 ал. 1 от КТ.Счита така постановения съдебен акт за неправилен/постановен в нарушение на чл. 243 ал. 2 от ГПК,поради което желае да бъде отменен.</w:t>
        <w:tab/>
        <w:br/>
        <w:tab/>
        <w:t xml:space="preserve"> </w:t>
        <w:tab/>
        <w:br/>
        <w:tab/>
        <w:t xml:space="preserve"> Срещу така подадената частна е жалба е постъпил отговор от ответната страна, която възразява, че в случая не е налице хипотеза на допуснато предварително изпълнение, а на изпълнение на осъдително решение на въззивен съд, поради което нормата на чл. 243 ал. 2 от ГПК е неприложима.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в частната жалба доводи 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е допустима, тъй като е подадена от лице, което има правен интерес от обжалване и е в срок.Спазена е необходимата писмена форма и отговаря на формалните изисквания на чл. 275 ал. 2, във вр. с чл. 260-261 от ГПК,поради което е и редовна.Разгледана по същество същата е основателна по следните съображения:</w:t>
        <w:tab/>
        <w:br/>
        <w:tab/>
        <w:t xml:space="preserve"> </w:t>
        <w:tab/>
        <w:br/>
        <w:tab/>
        <w:t xml:space="preserve">Фактите са следните:</w:t>
        <w:tab/>
        <w:br/>
        <w:tab/>
        <w:t xml:space="preserve"> </w:t>
        <w:tab/>
        <w:br/>
        <w:tab/>
        <w:t xml:space="preserve">Търговишкият окръжен съд, с въззивно решение № 47 от 2.03.2012 г. по в. гр. д. № 71/2012 г. е потвърдил първоинстанционния акт в частта му касаещ предявен иск с правно основание чл. 344 ал. 1 т. 1 и 2 от КТ,но е отменил в частта, касаещ предявения иск с правно основание чл. 344 ал. 1 т. 3, във вр. с чл. 225 ал. 1 от КТ и вместо това е постановил друго, с което е осъдил Ц. Т. да заплати на Й. Х. от [населено място] за сумата от 3 591.55лв.- обезщетение за времето, през което е останал без работа поради незакононто му уволнение.</w:t>
        <w:tab/>
        <w:br/>
        <w:tab/>
        <w:t xml:space="preserve"> </w:t>
        <w:tab/>
        <w:br/>
        <w:tab/>
        <w:t xml:space="preserve">Срещу решението е подадена касационна жалба от Ц. Т., която е в процес на администриране от въззивния съд. </w:t>
        <w:tab/>
        <w:br/>
        <w:tab/>
        <w:t xml:space="preserve"> </w:t>
        <w:tab/>
        <w:br/>
        <w:tab/>
        <w:t xml:space="preserve">С молба от 13.03.2012г. на Й. Х. е поискал издаване на изпълнителен лист, като същата е уважена с процесното разпореждане от 15.03.2012 г.</w:t>
        <w:tab/>
        <w:br/>
        <w:tab/>
        <w:t xml:space="preserve"> </w:t>
        <w:tab/>
        <w:br/>
        <w:tab/>
        <w:t xml:space="preserve">На 23.04.2012 г. в двуседмичния срок по чл. 407 ал. 1 ГПК - Ц. Т. е подал настоящата частна жалба.Същата е основателна.</w:t>
        <w:tab/>
        <w:br/>
        <w:tab/>
        <w:t xml:space="preserve"> </w:t>
        <w:tab/>
        <w:br/>
        <w:tab/>
        <w:t xml:space="preserve">Съгласно чл. 243 ал. 2 ГПК,срещу лечебни заведения по чл. 5 ал. 3 от З.,създадени от държавата, каквито са центровете за спешна медицинска помощ не се допуска изпълнение на невлязло в сила решение.</w:t>
        <w:tab/>
        <w:br/>
        <w:tab/>
        <w:t xml:space="preserve"> </w:t>
        <w:tab/>
        <w:br/>
        <w:tab/>
        <w:t xml:space="preserve"> В случая изпълнението на решението на Търговишкият окръжен съд, с по в. гр. д.№ 71/2012 г. е насочено срещу център за спешна медицинска помощ и това решение не е влязло в сила, тъй-като делото е в процедура на администриране на касационна жалба. Следователно съдът неправилно. е постановил разпореждане за издаване на изпълнителен лист въз основа на общата разпоредба на чл. 404 т. 1, предл. 2 ГПК, вместо да се съобрази със специалната норма на чл. 243 ал. 2 от ГПК. Макар и систематически включена в нормата на чл. 243 от ГПК,уреждащо допускането на предварително принудително изпълнение – от съдържанието на текста на чл. 243 ал. 2 от ГПК се разбира, че той се отнася до всички невлезли съдебни решения.Н. в сила осъдително съдебно решение не може да бъде изпълнително основание срещу посочените в цитираната норма субекти. /В този смисъл съдебната практика е единна - например определение № 74 от 2.02.09г. по ч. гр. д.№ 82/09г. на ІV г. о., № 276 от 1.10.08г. по ч. гр. д.№ 297/08г. на ІІ т. о./ 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разпореждане от 15.03.2012г. по в. гр. д. № 71/12г. на Търговишки окръжен съд за издаване на изпълнителен лист в полза на Й. Х. от [населено място] за сумата от 3 591.55лв.- обезщетение за времето, през което е останал без работа поради незакононто му уволнение на основание чл. 225 ал. 1 от КТ.</w:t>
        <w:tab/>
        <w:br/>
        <w:tab/>
        <w:t xml:space="preserve"> </w:t>
        <w:tab/>
        <w:br/>
        <w:tab/>
        <w:t xml:space="preserve"> ОБЕЗСИЛВА издадения изпълнителен лист.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