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Ж-790/23.06.2014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Ж-790/2014 г.</w:t>
        <w:tab/>
        <w:br/>
        <w:tab/>
        <w:t xml:space="preserve">София, 03.12.2014 г.</w:t>
        <w:tab/>
        <w:br/>
        <w:tab/>
        <w:t xml:space="preserve">Комисията за защита на личните данни (КЗЛД) в състав: Председател: Венцислав Караджов и членове: Цанко Цолов и Мария Матева, на открито заседание, проведено на 27.10.2014г., на основание чл.10, ал.1, т.7 от Закона за защита на личните данни (ЗЗЛД), разгледа жалба с рег.№Ж-790/23.06.2014г., подадена от А.В.А. срещу „Е.П.П.” АД.</w:t>
        <w:tab/>
        <w:br/>
        <w:tab/>
        <w:t xml:space="preserve">Господин А.В.А. уведомява, че на 05.06.2014г. е получил няколко обаждания от лице, представило му се като адвокат Н.Г. от Варненската адвокатска колегия. Жалбоподателят твърди, че госпожа Н.Г. му обяснила, че след като е спечелил дела срещу „Е.П.П.” АД, най-вероятно е станал обект на измама от страна на неговия адвокат и затова е по-добре да се срещне с представител на енергото, като на срещата може да получи и пари. На жалбоподателя е препоръчано да разговаря с госпожа В.И.– юрист на „Е.П.П.” АД и с господин Н., който също работи в дружеството.</w:t>
        <w:tab/>
        <w:br/>
        <w:tab/>
        <w:t xml:space="preserve">На 06.06.2014г. господин А.В.А. разговаря с въпросния господин Н., но за него остава неясно откъде лица– външни за „Е.П.П.” АД, разполагат с телефона, с личните му данни, както и с информация за присъдените му суми.</w:t>
        <w:tab/>
        <w:br/>
        <w:tab/>
        <w:t xml:space="preserve">С писмо рег.№П-4378/09.07.2014г. на председателя на КЗЛД, от „Е.П.П.” АД е изискано писмено становище, което е депозирано в КЗЛД под рег.№П-4896/22.07.2014г. и в което е посочено, че господин А.В.А. е клиент на „Е.П.П.” АД, във връзка с продажбата на електрическа енергия за обект с адрес на потребление: град В., ***** предвид наличието на облигационни отношения между страните и непогасени задължения от страна на господин А.В.А., потребителят е водил гражданско дело, приключило с решение, според което „Е.П.П.” АД е осъдено да заплати разноски на потребителя.</w:t>
        <w:tab/>
        <w:br/>
        <w:tab/>
        <w:t xml:space="preserve">В становището се сочи, че преди влизане в сила на описаното решение, на електронната поща на компанията, е получено уведомление от адв. М.Т. за прехвърляне на вземането за разноски на господин А.В.А., без уведомлението да е придружено с пълномощно, удостоверяващо представителна власт в полза на адвоката.</w:t>
        <w:tab/>
        <w:br/>
        <w:tab/>
        <w:t xml:space="preserve">При така извършеното уведомяване по електронната поща, от страна на „Е.П.П.” АД е осъществена връзка по телефона с господин А.В.А. за потвърждение дали извършеното уведомяване е действително.</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 жалбата, с която физическите лица сезират Комисията за нарушение на правата им по ЗЗЛД.</w:t>
        <w:tab/>
        <w:br/>
        <w:tab/>
        <w:t xml:space="preserve">Жалбата, подадена от А.В.А. срещу „Е.П.П.” АД отговаря на нормативно установените изисквания, поради което е редовна. Жалбата е подадена от физическо лице, при наличие на правен интерес и в срока по чл.38, ал.1 от ЗЗЛД, поради което се явява допустима. Жалбата е насочена срещу „Е.П.П.” АД - администратор на лични данни по смисъла на чл.3, ал.1 от ЗЗЛД.</w:t>
        <w:tab/>
        <w:br/>
        <w:tab/>
        <w:t xml:space="preserve">На свое редовно заседание, проведено на 24.09.2014г. КЗЛД обявява жалба рег.№Ж-790/23.06.2014г., подадена от А.В.А. срещу „Е.П.П.” АД за допустима. На основание чл.38, ал 3 от ПДКЗЛДНА Комисията конституира „Е.П.П.” АД като ответна страна в производството.</w:t>
        <w:tab/>
        <w:br/>
        <w:tab/>
        <w:t xml:space="preserve">Жалба рег.№Ж-790/23.06.2014г. е определена за разглеждане по същество в открито заседание на КЗЛД, насрочено за 27.10.2014г., на което страните - редовно призовани– не се явяват и не изпращат представител.</w:t>
        <w:tab/>
        <w:br/>
        <w:tab/>
        <w:t xml:space="preserve">Доказателствата, събрани по жалба рег.№Ж-790/23.06.2014г., както и писмените становища, изразени в хода на административното производство свидетелстват, че господин А.В.А. излага единствено твърдения за използването на конкретен телефонен номер, който сам по себе си не може да бъде възприет като лични данни, тъй като само чрез него физическото лице не може да бъде индивидуализирано по безспорен начин. Твърдения за обработка на друга информация, съставляваща лични данни, жалбоподателят не изнася, както и не представя доказателства в такава насока.</w:t>
        <w:tab/>
        <w:br/>
        <w:tab/>
        <w:t xml:space="preserve">Следва да се има предвид, че с оглед наличието на облигационни отношения между жалбоподателя и „Е.П.П.” АД, произтичащи от договора за продажба на електрическа енергия, както и предвид влязлото в законна сила решение по гражданско дело №426/2014г. по описа на Районен съд– гр. В., обработването от дружеството на информация, съставляваща лични данни относно А.В.А., е допустимо, тъй като са налични две от предпоставките, предвидени в чл.4 от ЗЗЛД.</w:t>
        <w:tab/>
        <w:br/>
        <w:tab/>
        <w:t xml:space="preserve">Хипотезата на чл.4, ал.1, т.3 от ЗЗЛД допуска обработване на лични данни в случай, че то е необходимо за изпълнение на задължения по договор, по който физическото лице е страна, както и за действия, предхождащи сключването на договор и предприети по негово искане. В чл.4, ал.1, т.7 от ЗЗЛД е предвидена допустимост на обработването, при необходимост за реализиране на законни интереси, които в случая са обусловени от изпълнението на осъдителния диспозитив на посоченото съдебно решение.</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чл.38, ал.2 от Закона за защита на личните данни,</w:t>
        <w:tab/>
        <w:br/>
        <w:tab/>
        <w:t xml:space="preserve">РЕШИ:</w:t>
        <w:tab/>
        <w:br/>
        <w:tab/>
        <w:t xml:space="preserve">Оставя без уважение, като неоснователна, жалба рег.№Ж-790/23.06.2014г., подадена от А.В.А. срещу „Е.П.П.” АД.</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