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№3430/16.03.2021 по адм. д. №9668/2020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касационна жалба на „Си Ей Ес Трейдинг“ ООД, [ЕИК], подадена чрез адв. Т., срещу решение № 3901/15.07.2020 г., постановено по адм. д. № 244/2020 г. по описа на Административен съд София-град, с което е отхвърлена жалбата на дружеството против ревизионен акт (РА) № Р-22002219000364-091-001 от 26.09.2019 г., издаден от органи по приходите при ТД на НАП - гр. С., потвърден с Решение № 2113/16.12.2019 г. на директора на дирекция „Обжалване и данъчно-осигурителна практика“ (ОДОП) - гр. С. при ЦУ на НАП. </w:t>
        <w:tab/>
        <w:br/>
        <w:tab/>
        <w:t xml:space="preserve">В жалбата се излагат доводи за неправилност на съдебното решение поради нарушение на материалния закон, съществено нарушение на съдопроизводствените правила и необоснованост, съставляващи отменителни основания по чл. 209, т. 3 от АПК. Касаторът твърди, че приходните органи, както и съдът не са обсъдили представените във връзка с процесните фактури доказателства, поради което са формирали неверни и необосновани крайни изводи за липса на действително осъществени доставки на услуги в полза на ревизираното лице, както и от страна на дружеството към чуждестранните клиенти. По подробно изложени в жалбата съображения касаторът моли да бъде постановено ново решение, с което да бъде отменено първоинстанционното решение и обжалвания РА. Претендира разноски. </w:t>
        <w:tab/>
        <w:br/>
        <w:tab/>
        <w:t xml:space="preserve">Ответникът по касационната жалба – директора на дирекция „ОДОП“– гр. С., чрез юрк. М., в с. з. изразява становище за неоснователност на касационната жалба.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 и правилността на решението на посочените касационни основания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страна по делото, в срок и е процесуално допустима, а разгледана по същество тя е основателна. </w:t>
        <w:tab/>
        <w:br/>
        <w:tab/>
        <w:t xml:space="preserve">С обжалваното решение административният съд е отхвърлил жалбата на „Си Ей Ес Трейдинг“ ООД против ревизионния акт, с който на дружеството е отказано право на ползване на данъчен кредит общо в размер на 28 000, 00 лв. за отделните данъчни периоди от м. 04.2017г. до м. 06.2017г. С РА органите по прихода са определили данъчни основи в размер на 0, 00 лв. за д. п. 04.2017 г. и 05.2017 г., на извършваните от ревизираното лице доставки на услуги с място на изпълнение извън територията на страната, като са приели същите за нереални. </w:t>
        <w:tab/>
        <w:br/>
        <w:tab/>
        <w:t xml:space="preserve">За да обоснове формирания краен извод за неоснователност на жалбата на „Си Ей Ес Трейдинг“ ООД,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По същество на спора, съдът е приел, че с РА законосъобразно е отказано право на данъчен кредит по 5 бр. фактури, издадени от „МОДЕСТ КРУМ“ ЕООД, с предмет на доставките „консултантски и правни съвети“, 1 фактура от „ХОУМ ЕНД А. Т. Е ИНВЕСТМЪНТ“ ООД с предмет „консултантска услуга и 1 фактура от „Б. Т. И“ ООД с предмет на доставката „съвети, консултации, предоставяне на потенциални клиенти и доставчици". След съвкупна преценка на събраните доказателства първоинстанционният съд е възприел извода на органите по приходите за нереалност на доставките, обоснован с липсата на точно съдържание, конкретни параметри и дейности на договореното между страните като консултантски услуги, липсата на доказателства за възлагане, предаване и приемане на конкретно свършена работа и на такива, сочещи, че доставките са свързани с икономическата дейност на ревизираното лице, както и че изобщо доставчиците са оказали каквато и да е техническа/юридическа помощ по спорните доставки. Формирал е извод за липса на предпоставка за възникване на право на приспадане на данъчен кредит. </w:t>
        <w:tab/>
        <w:br/>
        <w:tab/>
        <w:t xml:space="preserve">До същия извод е стигнал и относно двете фактури за ВОД към белгийските дружества DENYS.NV и PARCO. Мотивирал се е, че по фактурата, издадена на DENYS.NV с предмет „консултантска такса“ няма доказателства в подкрепа на сочените от ревизираното лице осъществени дейности – преговори, предоставена информация и доклади за търгове в Б. И, Африка и Азия, нито че физическото лице, изпълнител на услугите, е действало от името на „Си Ей Ес Трейдинг“ ООД. Приел е, че плащането по фактурата също не доказва изпълнение на услуги в полза на белгийското дружество, тъй като няма документи, от които да се установи, че преведените по банков път пари представляват именно комисионна. В заключение съдът е приел, че не са налице доказателства, че са извършени услуги от ревизираното лице, с място на изпълнение извън територията на страната. По фактурата, издадена към PARCO, касаеща възстановяване на ревизираното лице пътни разходи /хотелски и самолетни билети/ във връзка с пътуване на делегация от Белгия до Дубай и А. Д, съдът е посочил че, въпреки представените доказателства и ангажираните писмени обяснения, няма документи, от които да е видно, че за ревизираното дружество е възникнало задължение за организиране на сочените пътувания по съответните дестинации, както и при какви условия дружеството би могло да претендира за възстановяване на направените разходи от PARCO. </w:t>
        <w:tab/>
        <w:br/>
        <w:tab/>
        <w:t xml:space="preserve">По тези мотиви съдът е отхвърлил жалбата срещу ревизионния акт.Постановеното решение е неправилно. </w:t>
        <w:tab/>
        <w:br/>
        <w:tab/>
        <w:t xml:space="preserve">Основателни са възраженията на касатора, че съдът е възприел тезата на приходните органи без да съобрази и анализира отделно и в съвкупност събраните по делото доказателства, във връзка с установените факти. </w:t>
        <w:tab/>
        <w:br/>
        <w:tab/>
        <w:t xml:space="preserve">В частта на отказано право на приспадане на данъчен кредит по 5 бр. фактури, издадени от „МОДЕСТ КРУМ“ ЕООД, с предмет на доставките „консултантски и правни съвети“, 1 фактура от „ХОУМ ЕНД А. Т. Е ИНВЕСТМЪНТ“ ООД с предмет „консултантска услуга и 1 фактура от „Б. Т. И“ ООД с предмет на доставката „съвети, консултации, предоставяне на потенциални клиенти и доставчици" съдът не е съобразил естеството на сключените договори за консултантски услуги. Установява се, че с тях доставчиците се задължават да предоставят редица консултантски услуги, описани в договорите, свързани с обичайната търговска дейност на ревизираното лице, която както и съдът е установил обхваща широк кръг от инициативи и направления. В договорите не е уговорена писмена форма за възлагане на конкретни задания и отчитане на изпълнението им, поради което липата на документи в тази насока, не следва да се възприема като абсолютна индиция за неизпълнение на твърдените услуги, както неправилно приемат приходните органи и съдът. Следва да бъде съобразено и че коментираните договори са с продължително изпълнение и имат характер на абонаментно обслужване, доколкото като възнаграждение е предвидено заплащането на фиксирана месечна такса, необвързана с конкретно осъществена задача и постигнат резултат. </w:t>
        <w:tab/>
        <w:br/>
        <w:tab/>
        <w:t xml:space="preserve">В този смисъл принципно правилни са мотивите на съда относно изискването описанието на услугата да съдържа релевантната информация, необходима за индивидуализирането на престацията, но в настоящия случай доставчиците не са се задължили да предоставят единична услуга, а в рамките и във връзка с изпълнението на коментираните договори, съгласно дадените обяснения, са извършвали в продължителен период от време, конкретни дейности, обхванати от предмета и действието на договорите. Независимо от последното, за правилното решаване на спора, от съществено значение е наличието на облигационно отношение между страните, въз основа на което доставчикът се задължава да предоставя правни и бизнес консултации на ревизираното лице, имащи характер на абонаментно обслужване, за което ревизираното лице дължи периодично възнаграждение, независимо от обема на изпълнената работа и постигнатия резултат. </w:t>
        <w:tab/>
        <w:br/>
        <w:tab/>
        <w:t xml:space="preserve">В Решение от 03.09.2015 г. по дело С-463/14, СЕС се е произнесъл, че чл. 24, пар. 1 от Директива 2006/112/ на Съвета относно общата система на ДДС /Директивата за ДДС/ трябва да се тълкува, че понятието „доставка на услуги“ обхваща случаите на абонаментни договори за извършване на консултантски услуги за предприятия – юридически, финансови, търговски, при които доставчикът се е поставил на разположение на възложителя за срока на договора. В точки 37-42 от решението СЕС посочва характерните и съществени елементи на договореностите за абонаментни услуги - възнаграждението е дължимо под формата на обща сума, заплащана еднократно или периодично и според добре установени критерии, да е независимо от броя на извършените и получени услуги – дейности от страна на изпълнителя, услугите не са предварително определени или индивидуализирани, но е характерно за тях постоянна готовност на доставчика да предостави при необходимост изисканите от възложителя. Съответно с цитираното решение е и практика на ВАС, в смисъл, че при договори за абонаментни услуги от вида на процесните, за да се приеме наличие на реално предоставени услуги, достатъчно е да бъде установено, че доставчикът се е поставил в готовност да изпълни възложеното от получателя на услугата, за което разполага и с необходимия квалифициран персонал, който също е предоставен на разположение на клиента. /Решение № 2849 от 9.03.2017 г. на ВАС по адм. д. № 3371/2016 г., I о., докладчик съдията Б. Ц, Решение № 4427 от 10.04.2017 г. на ВАС по адм. д. № 1102/2016 г., VIII о., докладчик съдията С. П/ Последното обстоятелство се установява от сключените между доставчиците и Ф. К. договори за извършена услуга с личен труд, въз основа на които физическото лице осъществява от името на доставчиците възложените им от ревизираното дружество консултантски услуги. От обясненията на К., както и на Е. П. – второто лице, предоставящо услуги от името на доставчиците, конкретно административно-счетоводно обслужване, се установяват направленията, в които са осъществявани консултациите, подробности за механизма на възлагане – устно, както и на изпълнение, обосноваващ липсата на писмени доказателства, поради традиционния подход в държавите, в които са провеждани преговори с потенциални клиенти. В РА е установено плащане по спорните фактури, което е показателно за изпълнение на създадените между ревизираното лице и доставчиците облигационни отношения, обосноваващо извод и за действително осъществени престации по сочения от ревизираното лице механизъм и наличие на реални стопански операции по спорните фактури. Безспорно установено е и че начисленият данък по спорните фактури е ефективно внесен от страна на доставчиците, поради което не е налице загуба на данъчни приходи. При така установеното, касационната инстанция намира РА за незаконосъобразен в частта на отказано право на приспадане на данъчен кредит по фактурите, издадени от „МОДЕСТ КРУМ“ ЕООД, „ХОУМ ЕНД А. Т. Е ИНВЕСТМЪНТ“ ООД и „Б. Т. И“ ООД. </w:t>
        <w:tab/>
        <w:br/>
        <w:tab/>
        <w:t xml:space="preserve">В останалата част на РА, касаеща осъществени от ревизираното лице ВОД към белгийските дружества DENYS.NV и PARCO, по които приходните органи са определили данъчни основи в размер на 0, 00 лв. за д. п. 04.2017 г. и 05.2017 г., касационната инстанция счита, че събраните доказателства не подкрепят тезата на ревизиращите, но поради липса на начислени с РА допълнителни задължения на ревизираното лице, изложените в касационната жалба доводи в тази част не следва да бъдат подробно разглеждани и обсъждани. </w:t>
        <w:tab/>
        <w:br/>
        <w:tab/>
        <w:t xml:space="preserve">С оглед изложеното, обжалваното решение е неправилно, поради което следва да бъде отменено и при изяснена фактическа обстановка да бъде постановено ново, с което жалбата срещу РА бъде уважена. </w:t>
        <w:tab/>
        <w:br/>
        <w:tab/>
        <w:t xml:space="preserve">При този изход от спора, следва да бъде уважено искането на касатора за присъждане на разноски, съответно с представените доказателства за извършването им в размер на 6 404 лв. общо за двете инстанции. Направеното от ответната страна възражение за прекомерност на адвокатското възнаграждение е неоснователно, с оглед фактическата сложност на делото, активното участие на адвоката в процеса и редовното му явяване в съдебните заседания.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Осмо отделениеРЕШИ:</w:t>
        <w:tab/>
        <w:br/>
        <w:tab/>
        <w:t xml:space="preserve">ОТМЕНЯ решение № 3901/15.07.2020 г., постановено по адм. д. № 244/2020 г. по описа на Административен съд София-град, и вместо него ПОСТАНОВЯВА: </w:t>
        <w:tab/>
        <w:br/>
        <w:tab/>
        <w:t xml:space="preserve">ОТМЕНЯ по жалба на „Си Ей Ес Трейдинг“ ООД, [ЕИК] ревизионен акт № Р-22002219000364-091-001 от 26.09.2019 г., издаден от органи по приходите при ТД на НАП - гр. С., потвърден с Решение № 2113/16.12.2019 г. на директора на дирекция „Обжалване и данъчно-осигурителна практика“ - гр. С. при ЦУ на НАП, с който за ревизираните данъчни периоди са определени задължения по ЗДДС в размер на 28 000, 00 лв. в резултат на отказано право на припадане на данъчен кредит по фактури, издадени от „МОДЕСТ КРУМ“ ЕООД, „ХОУМ ЕНД А. Т. Е ИНВЕСТМЪНТ“ ООД и „Б. Т. И“ ООД. </w:t>
        <w:tab/>
        <w:br/>
        <w:tab/>
        <w:t xml:space="preserve">ОСЪЖДА Дирекция „Обжалване и данъчно-осигурителна практика“ - гр. С. при ЦУ на НАП да заплати на „Си Ей Ес Трейдинг“ ООД, [ЕИК] сумата от 6 404 лв. разноски общо за две инстанции.Решението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