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№3353/15.03.2021 по адм. д. №12974/2020 на ВАС, докладвано от съдия Таня Дамянова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от М. Б. от гр. П. против решение № 371/30.09.2020 г. по адм. дело № 320/2020 г. на Административен съд – Перник. С него се отхвърля жалбата му против решение № КПК-21 от 25.03.2020 г. на директора на ТП на НОИ Перник, с което е оставена без уважение жалбата му срещу разпореждане № РВ-3-13-00705817/20.01.2020 г. на ръководителя на контрола по разходите на ДОО при ТП на НОИ Перник. </w:t>
        <w:tab/>
        <w:br/>
        <w:tab/>
        <w:t xml:space="preserve">Поддържат се доводи за неправилност на решението вследствие нарушение на материалния закон, съществено нарушение на съдопроизводствените правила и необоснованост - касационни основания по чл. 209, т. 3 АПК. </w:t>
        <w:tab/>
        <w:br/>
        <w:tab/>
        <w:t xml:space="preserve">Ответникът - директорът на ТП на НОИ - Перник - с писмено становище оспорва касационната жалба.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 </w:t>
        <w:tab/>
        <w:br/>
        <w:tab/>
        <w:t xml:space="preserve">При извършената служебна проверка, Върховният административен съд, шесто отделение намира жалбата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положителните процесуални предпоставки по възникване и упражняване правото на касационно оспорване, поради което е процесуално допустима. </w:t>
        <w:tab/>
        <w:br/>
        <w:tab/>
        <w:t xml:space="preserve">Разгледана по същество на основанията, посочени в нея, и след проверка на решението за валидност, допустимост и съответствие с материалния закон, съгласно чл. 218, ал. 2 АПК, е неоснователна. </w:t>
        <w:tab/>
        <w:br/>
        <w:tab/>
        <w:t xml:space="preserve">С обжалваното решение Административен съд Перник е отхвърлил жалбата на М. Б. срещу решение № КПК-21 от 25.03.2020 г. на директора на ТП на НОИ - Перник, с което е отхвърлена жалбата му срещу разпореждане № РВ-3-13-00705817/20.01.2020 г. на ръководителя на контрола по разходите на ДОО при същото ТП на НОИ, с което е разпоредено възстановяване от жалбоподателя на получено парично обезщетение поради общо заболяване за периода от 01.10.2018 г. до 29.11.2018 г. в общ размер на 1295, 51 лв. по 4 броя болнични листи. </w:t>
        <w:tab/>
        <w:br/>
        <w:tab/>
        <w:t xml:space="preserve">За да постанови този резултат, съдът е приел, че към момента на изплащане на паричните обезщетения по издадените болнични листове жалбоподателят не е имал качеството на осигурено лице по смисъла на чл. 4, ал. 1 от КСО, не е упражнявал трудова дейност и изплатеното обезщетение по чл. 40, ал. 1 от КСО се явява неоснователно платено.Решението е правилно. </w:t>
        <w:tab/>
        <w:br/>
        <w:tab/>
        <w:t xml:space="preserve">От фактическа страна е установено, че след извършена проверка по реда на чл. 107 от КСО, са издадени и влезли в сила задължителни предписания за заличаване на подадените по отношение на жалбоподателя данни по чл. 5, ал. 1, т. 1 от КСО от осигурителя „М. 78“ ЕООД. Заличаването е извършено служебно по реда на чл. 3, ал. 13 от Наредба № Н-8/29.12.2005 г., поради неизпълнение на предписанието от неговия адресат в указания му срок. Заличените данни касаят периода от 01.10.2018 г. до 29.11.2018 г., в който жалбоподателят е ползвал отпуск за временна неработоспособност поради общо заболяване по процесните болнични листове. </w:t>
        <w:tab/>
        <w:br/>
        <w:tab/>
        <w:t xml:space="preserve">От приложената административна преписка е видно, че жалбоподателят е получил обезщетение на основание посочените болнични листи като осигурено лице при осигурител „М. 78“ ЕООД. Едноличен собственик на капитала и управител на „М. 78“ ЕООД е Р. Р., за когото е установено, че води скитнически живот, че е собственик на 14 дружества, а въпросното дружество е дружество-фантом. При извършена проверка от контролни органи на НОИ е констатирано, че осигурителят не отчита и не декларира пред НАП търговска дейност, не е назначавал лица на трудови договори, не разполага с никаква документация на фирмата, не е упълномощавал лица да го представляват в качеството му на управител. Не са предоставени документи или данни и не се установява от търговския регистър при Агенцията по вписванията да има назначен прокурист или търговски пълномощник на управителя на дружеството. Тези обстоятелства са потвърдени от лицето в настоящото производство. Видно от дадените свидетелски показния, правилно кредитирани от съда, Р. Р. не познава жалбоподателя, не го е назначавал на работа и не разполага с документация на търговското дружество, и не познава лицата, които са му продали дружеството. В тази връзка първоинстанционният съд правилно не е кредитирал свидетелските показания на Ю. К. и Г. И., дадени в противоречие на свидетелските показания на Р. Р. и в противоречие с писмените доказателства по делото. </w:t>
        <w:tab/>
        <w:br/>
        <w:tab/>
        <w:t xml:space="preserve">Фактите по спора сочат, че Б. не е осъществявал трудова дейност и следователно не е възникнало осигурително правоотношение, с произтичащите от него права на обезщетение. </w:t>
        <w:tab/>
        <w:br/>
        <w:tab/>
        <w:t xml:space="preserve">Обстоятелството, че труд реално не е полаган по това трудово правоотношение (т. е. не е възникнало осигурително правоотношение) обосновава връщането на неоснователно получените паричните обезщетения за временна неработоспособност, за което точно е била приложена нормата на чл. 114, ал. 2 от КСО. </w:t>
        <w:tab/>
        <w:br/>
        <w:tab/>
        <w:t xml:space="preserve">Разпоредбата на § 1, т. 3 от ДР на КСО предвижда, че осигурено лице е физическо лице, което извършва трудова дейност, за която подлежи на задължително осигуряване по чл. 4 и чл. 4а, ал. 1 и за което са внесени или дължими осигурителните вноски. Съгласно разпоредбата на чл. 10, ал. 1 КСО осигуряването възниква от деня, в който лицата започват да упражняват трудова дейност по чл. 4 или чл. 4а, ал. 1 и за които са внесени или дължими осигурителни вноски и продължава до прекратяването й. Съгласно разпоредбата на чл. 40, ал. 1 КСО осигурените лица за общо заболяване и майчинство имат право на парично обезщетение вместо възнаграждение за времето на отпуск поради временна неработоспособност, ако имат най малко 6 месеца осигурителен стаж като осигурени за този риск. Следователно лице, за което не е доказано, че е извършвало трудова дейност, няма качеството на осигурено лице, независимо дали за него са подавани данни в НАП и са внасяни осигурителни вноски. В този смисъл виж решение № 1574 от 30.01.2020 г. по адм. дело № 5755/2019 г. на Върховния административен съд; решение № 16555 от 04.12.2019 г. по адм. дело № 8906/2019 г. на Върховния административен съд и др.. </w:t>
        <w:tab/>
        <w:br/>
        <w:tab/>
        <w:t xml:space="preserve">При анализ на цитираните разпоредби следва извода, че касаторът не е извършвал трудова дейност при осигурителя „М. 78“ ЕООД, за който твърди наличие на трудово правоотношение, не е осигурено лице според законовите разпоредби, тъй като не е доказано упражняването на трудова дейност и поради това не е осигурен за осигурителен риск „временна неработоспособност“. С оглед изложеното не му се дължи и обезщетение за такъв осигурителен риск и полученото парично обезщетение е недобросъвестно получено, и подлежи на възстановяване. </w:t>
        <w:tab/>
        <w:br/>
        <w:tab/>
        <w:t xml:space="preserve">По тези съображения настоящият състав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АПК касационната инстанция констатира, че същото е валидно и допустимо, поради което следва да бъде оставено в сила. </w:t>
        <w:tab/>
        <w:br/>
        <w:tab/>
        <w:t xml:space="preserve">Воден от горното и на основание чл. 221, ал. 2, предл. първо АПК, Върховният административен съд, шесто отделениеРЕШИ:</w:t>
        <w:tab/>
        <w:br/>
        <w:tab/>
        <w:t xml:space="preserve">ОСТАВЯ В СИЛА решение № 371/30.09.2020 г., постановено по адм. дело № 320/2020 г. на Административен съд – ПерникРешението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