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№3/04.01.2016 по гр. д. №4182/2015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 </w:t>
        <w:tab/>
        <w:br/>
        <w:tab/>
        <w:t xml:space="preserve"> </w:t>
        <w:tab/>
        <w:br/>
        <w:tab/>
        <w:t xml:space="preserve"> С. 04.01.2016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17 ноември две хиляди и петнадесета година в състав:</w:t>
        <w:tab/>
        <w:br/>
        <w:tab/>
        <w:t xml:space="preserve"> </w:t>
        <w:tab/>
        <w:br/>
        <w:tab/>
        <w:t xml:space="preserve"> П.: Ценка Георгиева</w:t>
        <w:tab/>
        <w:br/>
        <w:tab/>
        <w:t xml:space="preserve"> </w:t>
        <w:tab/>
        <w:br/>
        <w:tab/>
        <w:t xml:space="preserve"> ЧЛЕНОВЕ: Илияна Папазова 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4182/2015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М. М. М. - Р. от [населено място], подадена от пълномощника й адв. Ю. М., срещу въззивното решение на Софийски градски съд, АО, ІІІ-Б с-в, от 06.10.2014г. по в. гр. д. № 2466/2014г. в частта, с която след отмяна на решението на Софийски районен съд, 32 с-в, от 22.11.2013г. по гр. д. № 41195/2012г. са отхвърлени предявените от М. М.-Р. против Д. В. Х., В. В. И. и Д. Д. Х. искове по чл. 236, ал. 2 ЗЗД.</w:t>
        <w:tab/>
        <w:br/>
        <w:tab/>
        <w:t xml:space="preserve"> </w:t>
        <w:tab/>
        <w:br/>
        <w:tab/>
        <w:t xml:space="preserve">Ответниците Д. В. Х., В. В. И. и Д. Д. Х., всички от [населено място], не са изразили становище.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в частта, относно исковата претенция за 19 061, 25 лв. и е процесуално допустима в тази част. В останалата част, предвид цената на всеки от исковете /4558, 80лв. за неплатена ел. енергия, 3206, 45 лв. за неплатен газ за битови нужди, 800 лв. за неплатена вода и 379, 58 лв. вреди от заплатени разноски в заповедно производство/ и съгласно чл. 280, ал. 2 ГПК въззивното решение не подлежи на касационно обжалване, поради което касационната жалба следва да се остави без разглеждане като процесуално недопустима.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на чл. 280, ал. 1 ГПК за допускане на касационно обжалване на въззивното решение ВКС съобрази следното: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ищцата М. М. М. - Р. в качеството си на наемодател е предоставила на ответника Д. В. Х. – наемател, с договор за наем за две години ползването на собствения си апартамент в [населено място], [улица], с наемна цена след 01.01.2006г. от 250 евра. Видно от представения по делото въвод във владение от 06.04.2012г., на ищцата е възстановено държането на имота. Приел е, че по делото няма представени писмени доказателства, че имотът е бил пренает от ответниците В. В. Д. и детето Д. Д. Х., поради което искът срещу тези ответници е неоснователен. Относно претенцията срещу Д. В. Х. съдът е приел, че по делото липсват данни да е била уговорена солидарна отговорност на ответниците, солидарност не е предвидена и в закона, поради което е налице разделна отговорност между физическите лица. Тъй като претенцията е насочена срещу четирима ответници /посочените по-горе физически лица и [фирма], по отношение на което осъдителното първоинстанционно решение е влязло в сила/, то същите отговарят разделно и отговорността им е по за всеки от тях. Относно размера на обезщетението по чл. 236, ал. 2 ЗЗД, като се е позовал на съдебна практика, въззивният съд е приел, че то следва да бъде определено на базата на средния пазарен наем за подобни обекти, но не по-малко от получаваната наемна цена. По изложените съображения е отхвърлил иска по отношение на ответниците В. В. И. и Д. Д. Х. и е потвърдил първоинстанционното решение по отношение на Д. В. в размер на 4 765, 31 лв., колкото е неговият дял от претендираната сума.</w:t>
        <w:tab/>
        <w:br/>
        <w:tab/>
        <w:t xml:space="preserve"> </w:t>
        <w:tab/>
        <w:br/>
        <w:tab/>
        <w:t xml:space="preserve">К. М. М. М. - Р. моли да се допусне касационно обжалване на въззивното решение на основание чл. 280, ал. 1, т. 1 ГПК поради допуснато процесуално нарушение, поради незаконосъобразни изводи на въззивния съд относно изискването за форма на наемното правоотношение и правата и отговорностите на пренаемателя, както и по отношение невъзможността на въззивния съд да излиза извън пределите на въззивната жалба. На следващо място е формулирала пет материалноправни въпроса по прилагането на солидарната отговорност, за които счита, че са налице предпоставките на чл. 280, ал. 1, т. 3 ГПК –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ВКС намира, че не са налице предпоставките на чл. 280, ал. 1, т. 1 и 2 ГПК, тъй като изложението не съдържа ясно формулиран материалноправен или процесуалноправен въпрос, разрешен от въззивния съд в противоречие със съдебната практика. Оплакванията за допуснато процесуално нарушение и материална незаконосъобразност на съдебния акт не са основания за допускането му до касационно обжалване, а основания за касационно обжалване по чл. 281 ГПК, по които ВКС се произнася при допускане на касационно обжалване и разглеждане на спора по същество.</w:t>
        <w:tab/>
        <w:br/>
        <w:tab/>
        <w:t xml:space="preserve"> </w:t>
        <w:tab/>
        <w:br/>
        <w:tab/>
        <w:t xml:space="preserve">От формулираните въпроси с посочено основание чл. 280, ал. 1, т. 3 ГПК за допускане на касационно обжалване, от значение за решаването на делото е въпросът „в случай, че съдът приеме, че не е налице солидарна отговорност между наемателя и членовете на неговото домакинство спрямо наемодателя, то следва ли да раздели на броя на членовете на домакинството на наемателя размера на дължимото обезщетение”, който е и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По изложените съображения следва да се допусне касационно обжалване на въззивното решение на основание чл. 280, ал. 1, т. 3 ГПК по посочения по-горе въпрос, като на жалбоподателката се укаже да внесе държавна такса в размер на 190, 61 лв. за разглеждане на касационната жалба, на основание чл. 18, ал. 2, т. 2 вр. чл. 3 от Тарифата за държавните такси, които се събират от съдилищата по ГПК. 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касационна жалба на М. М. М. - Р. от [населено място], срещу въззивното решение на Софийски градски съд, АО, ІІІ-Б с-в, от 06.10.2014г. по в. гр. д. № 2466/2014г., В ЧАСТТА относно претенцията за неплатена ел. енергия, газ за битови нужди, потребена студена вода, неустойка за забава и заплатени разноски в заповедно производство и ПРЕКРАТЯВА производството по делото в тази част.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на Софийски градски съд, АО, ІІІ-Б с-в, от 06.10.2014г. по в. гр. д. № 2466/2014г. в останалата част, с която е отхвърлена пренцията по чл. 236, ал. 2 ЗЗД за обезщетение за ползване на процесния апартамент.</w:t>
        <w:tab/>
        <w:br/>
        <w:tab/>
        <w:t xml:space="preserve"> </w:t>
        <w:tab/>
        <w:br/>
        <w:tab/>
        <w:t xml:space="preserve">Указва на М. М. М. - Р. в едноседмичен срок от съобщението да представи доказателства за платена държавна такса по сметка на ВКС в размер на 190, 61 лв. като в съобщението се впише, че при неизпълнение на указанието касационната жалба ще бъде върната.</w:t>
        <w:tab/>
        <w:br/>
        <w:tab/>
        <w:t xml:space="preserve"> </w:t>
        <w:tab/>
        <w:br/>
        <w:tab/>
        <w:t xml:space="preserve">С. представяне на вносна бележка за платена държавна такса делото да се докладва на председателя на ІІІ г. о. на ВКС за насрочване. </w:t>
        <w:tab/>
        <w:br/>
        <w:tab/>
        <w:t xml:space="preserve"> </w:t>
        <w:tab/>
        <w:br/>
        <w:tab/>
        <w:t xml:space="preserve">ОПРЕДЕЛЕНИЕТО може да се обжалва в частта, с която производството по делото е прекратено, с частна жалба в едноседмичен срок от съобщението пред друг тричленен състав на ВКС. В останалата част определението е окончателно. </w:t>
        <w:tab/>
        <w:br/>
        <w:tab/>
        <w:t xml:space="preserve"/>
        <w:tab/>
        <w:br/>
        <w:tab/>
        <w:t xml:space="preserve"> П.: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