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Ж-922/08.09.2014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№Ж-922/2014г.</w:t>
        <w:tab/>
        <w:br/>
        <w:tab/>
        <w:t xml:space="preserve">София, 16.12.2014г.</w:t>
        <w:tab/>
        <w:br/>
        <w:tab/>
        <w:t xml:space="preserve">Комисията за защита на личните данни в състав: Цветелин Софрониев, Мария Матева и Веселин Целков– членове на КЗЛД, в заседание, проведено на 12.11.2014г. (Протокол №47), на основание чл.10, ал.1, т.7 от Закона за защита на личните данни (ЗЗЛД) във връзка с изискването на чл.27, ал.2 от Административнопроцесуалния кодекс (АПК) към административния орган за проверка на предпоставките за допустимост на искането, постави за разглеждане жалба с рег.№Ж-922/08.09.2014г. от Б.М.С.</w:t>
        <w:tab/>
        <w:br/>
        <w:tab/>
        <w:t xml:space="preserve">Комисията за защита на личните данни (КЗЛД) е сезирана с жалба, съдържаща твърдения за злоупотреба с лични данни. Жалбоподателят посочва, че в началото на 2014г. е бил призован на разпит във 02 РУ-ОД на МВР– гр.Р. относно закупуване на СИМ карта на негово име. Господин Б.М.С. твърди, че е абонат на „М.” ЕАД от 2001г. и притежава една СИМ карта и не е сключвал нов договор с оператора. По препоръка на служители на МВР е анулирал личната си карта и на 25.03.2014г. си е издал нови документи за самоличност. Жалбоподателят твърди, че е бил призоваван повторно, както и на 04.09.2014г. за трети път е разпитван от разследващите органи по същия случай. При извършена проверка в офиси на трите мобилни оператора, г-н Б.М.С. е установил, че на негово име са закупени 7 бр. СИМ карти към БТК ЕАД. Заявява, че никога не е бил клиент на този оператор и счита, че служител от В. е злоупотребил с личните му данни, поради което е подал жалба и до БТК ЕАД.Б.М.С. посочва, че по случая в МВР се извършва проверка. Моли Комисията за защита на личните данни да предприеме съответни действия с оглед своята компетентност.</w:t>
        <w:tab/>
        <w:br/>
        <w:tab/>
        <w:t xml:space="preserve">Към жалбата не са приложени доказателства.</w:t>
        <w:tab/>
        <w:br/>
        <w:tab/>
        <w:t xml:space="preserve">В условието на служебното начало, с писмо изх.№П-6042/24.09.2014г. на Председателя на КЗЛД, на основание чл.26 от АПК,БТК ЕАД е уведомено за откритото в КЗЛД административно производство по жалбата. На основание чл.36 от АПК от администратора на лични данни е изискано становище по случая, заверени копия на настоящи и прекратени договори, сключени с жалбоподателя и Общи условия, актуални към сключването им, както и други относими доказателства към жалбата.</w:t>
        <w:tab/>
        <w:br/>
        <w:tab/>
        <w:t xml:space="preserve">В отговор, с писмо вх.№С-615/20.10.2014г. БТК ЕАД депозира становище, в което посочва, че жалбоподателят е титуляр на 5 мобилни номера от номерационния план на БТК ЕАД. Твърди се, че заявленията за регистрация на предплатени карти са попълнени, респ. активирани от подизпълнител на БТК ЕАД– „Б.Т.” АД на основание договор за продажба на карти, ваучери и фонокарти. Във връзка с образуваното досъдебно производство по случая, БТК ЕАД моли Комисията на основание чл.56, ал.1, т.5 от АПК да спре административното производство.</w:t>
        <w:tab/>
        <w:br/>
        <w:tab/>
        <w:t xml:space="preserve">Към писмото са приложени копия на: 5 бр. заявления за регистрация на предплатени карти и пълномощно на Б.И. и Р.И.</w:t>
        <w:tab/>
        <w:br/>
        <w:tab/>
        <w:t xml:space="preserve">С оглед изясняване на факти и обстоятелства по случая, с писмо изх.№П-6043/24.09.2014г. на Председателя на КЗЛД, от „М.” ЕАД е изискано становище по случая. С писмо вх.№С-552/03.10.2014г. М. уведомява Комисията, че единственият телефонен номер в мрежата на „М.” ЕАД, който може да бъде свързан с жалбоподателя, е собственост на търговско дружество „Б.” ЕООД. М. заявява, че не е предоставяло лични данни на абонати на трети лица, в т. ч. и на агенции за събиране на вземания.</w:t>
        <w:tab/>
        <w:br/>
        <w:tab/>
        <w:t xml:space="preserve">Към писмото са приложени заверени копия на Анекс към Договор №Е1022055 от 19.06.2012г. и Приложение №1 към него и пълномощно на М.Й.</w:t>
        <w:tab/>
        <w:br/>
        <w:tab/>
        <w:t xml:space="preserve">С писмо изх.№П-6080/25.09.2014г. на Председателя на КЗЛД, от 02 РУП-МВР– гр.Р. е изискана информация за хода и резултатите от предприетите действия по жалбата на г-н Б.М.С.</w:t>
        <w:tab/>
        <w:br/>
        <w:tab/>
        <w:t xml:space="preserve">В отговор, с писмо вх.№П-6570/08.10.2014г., 02 РУП-МВР– гр.Р. уведомява Комисията, че Б.М.С. е разпитван по делегация няколко пъти в качеството му на свидетел по досъдебни производства, образувани в ОДМВР– Б., ОДМВР– С. и ОДМВР– В. От 02 РУП-МВР– гр.Р. посочват, че не разполагат с информация какви данни се съдържат в съответните производства и как са приключени същите.</w:t>
        <w:tab/>
        <w:br/>
        <w:tab/>
        <w:t xml:space="preserve">С писмо изх.№П-6044/24.09.2014г. на Председателя на КЗЛД, жалбоподателят е уведомен за откритото административно производство и за предприетите действия по жалбата.</w:t>
        <w:tab/>
        <w:br/>
        <w:tab/>
        <w:t xml:space="preserve">С писмо вх.№П-6753/10.10.2014г., г-н Б.М.С. заявява, че поддържа жалбата си срещу БТК ЕАД. Посочва, че е подал жалба до В., но не е останал удовлетворен от постъпилия отговор, поради което е подал жалбата си повторно.</w:t>
        <w:tab/>
        <w:br/>
        <w:tab/>
        <w:t xml:space="preserve">Към писмото са приложени копия на: Жалба с вх.№04.09.2014г. до БТК ЕАД и отговор от 09.09.2014г.</w:t>
        <w:tab/>
        <w:br/>
        <w:tab/>
        <w:t xml:space="preserve">Съгласно чл.54 от Административнопроцесуалния кодекс, административният орган спира производството при наличие на изчерпателно посочени основания. С оглед новопостъпилите доказателства по жалбата с писмо вх.№П-6570/08.10.2014г. от 02 РУП-МВР– гр.Р., във връзка със закупените на името на жалбоподателя СИМ карти, в ОДМВР– Б., ОДМВР– С. и ОДМВР– В. са образувани досъдебни производства. Резултатите и заключенията от образуваните производства могат да имат съществено значение както за жалбата, така и за защита правата на жалбоподателя. Установяването на факта дали има извършено престъпление и извършителят му са от значение за произнасяне отКЗЛД.</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анализирайки предоставените писмени становища и доказателства в цялост, Комисията счита, че е налице предпоставката на чл.54, ал.1, т.5 от Административнопроцесуалния кодекс за спиране на административното производство.</w:t>
        <w:tab/>
        <w:br/>
        <w:tab/>
        <w:t xml:space="preserve">Водима от горното и на основание чл.10, ал.1, т.7 от Закона за защита на личните данни във връзка с чл.54, ал.1, т.5 от Административнопроцесуалния кодекс, Комисията за защита на личните данни</w:t>
        <w:tab/>
        <w:br/>
        <w:tab/>
        <w:t xml:space="preserve">РЕШИ:</w:t>
        <w:tab/>
        <w:br/>
        <w:tab/>
        <w:t xml:space="preserve">Спира административното производство по жалба с рег.№Ж-922/08.09.2014г., подадена от Б.М.С., до отпадане на основанията за спирането му.</w:t>
        <w:tab/>
        <w:br/>
        <w:tab/>
        <w:t xml:space="preserve">Настоящото решение може да бъде обжалвано в 14-дневен срок от връчването му, чрез Комисията за защита на личните данни пред Административен съд София– град.</w:t>
        <w:tab/>
        <w:br/>
        <w:tab/>
        <w:t xml:space="preserve">ЧЛЕНОВЕ:</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