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№586/19.01.2016 по адм. д. №1893/2015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изпълнителния директор на Държавен фонд „Земеделие” (ДФЗ) срещу решение № 7812 от 15.12.2014 година, постановено по адм. д.№9241/2013 г. на АССГ. </w:t>
        <w:tab/>
        <w:br/>
        <w:tab/>
        <w:t xml:space="preserve">С обжалваното решение, по жалба на [фирма] е отменено уведомително писмо (УП)за извършена оторизация изплатено финансово подпомагане по схемите и мерките за директни плащания за кампания 2012 година, с изх.№02-020-2600/8116 от 20.09.2013 г., издадено от изпълн. директор на ДФЗ, в частта, в която са определени като недопустими за подпомагане площи по Схемата за единно плащане на площ и за плащания за райони с ограничения, различни от планинските райони, и преписката е върната на изпълнителния директор на ДФЗ за ново разглеждане при спазване на указанията по тълкуването и прилагането в 14 дневен срок от влизане на съдебното решение в сила. Със същото решение ДФЗ е осъден да заплати на [фирма] разноски в размер на 1712, 80 лева. </w:t>
        <w:tab/>
        <w:br/>
        <w:tab/>
        <w:t xml:space="preserve">В касационната жалба се твърди неправилност на решението и се иска неговата отмяна. Изрично са наведени като касационни основания неправилното приложение на материалния закон и необоснованост на решението, но от обстоятелствената част на жалбата следва, че се поддържа и касационното основание–допуснати от съда съществени процесуални нарушения, изразяващи се в неправилна преценка на събраните по делото доказателства. Претендира се присъждане на юрисконсултско възнаграждение. </w:t>
        <w:tab/>
        <w:br/>
        <w:tab/>
        <w:t xml:space="preserve">Ответникът по жалбата – [фирма] я оспорва по съображения в писмен отговор. 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 и основателност на касационната жалба. 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от надлежна страна в рамките на 14-дневния срок за касационно обжалване. По основателността й приема следното. </w:t>
        <w:tab/>
        <w:br/>
        <w:tab/>
        <w:t xml:space="preserve">С уведомителното писмо, предмет на обжалване пред административния съд, на заявителя [фирма] е отказано подпомагане по СЕПП за общо 7, 74 ха от заявената площ. От съответната таблицата в уведомителното писмо и обясненията под нея става ясно, че е установено застъпване, което не е разрешено за малка част -0, 01 ха от един БЗС-17035-44-5-1 и за заявената площ-1, 77 на един цял БЗС-29221-48-3-1. За останалите БЗС-та в таблицата е установена недопустимост на подпомагането в резултат на извършени проверки на място. По отношение на неразрешените застъпвания, правното основание за отказа за подпомагане, посочено от органа е чл. 43, ал. 3, т. 5 от ЗПЗП, а по отношение на недопустимите за подпомагане площи –чл. 43, ал. 3, т. 4 от ЗСПЗЗ вр. с чл. 16а, ал. 4 от Наредба№105. </w:t>
        <w:tab/>
        <w:br/>
        <w:tab/>
        <w:t xml:space="preserve">Със същото уведомително писмо на заявителя е отказано подпомагане по мярка – Плащания на земеделски стопани за райони с ограничения, различни от планинските райони, за обща площ от 3, 39 ха. Отказът е мотивиран със същите фактически констатации за парцелите в съответната таблица, каквито са за същите парцели, заявени и по СЕПП. Посоченото от органа правно основание за определянето като негодни за подпомагане на застъпените части е чл. 17, ал. 7 от Наредба№5/09г. вр с чл. 12, т. 4 от Наредба №11/3.04.2008г. за парцела, по отношение площта на който, не е отстранено застъпването. Правното основание за определянето като недопустими за подпомагане на части от останалите парцели е чл. 12, т. 1 от Наредба №11. Установената площ от парцелите в съответната таблица е изчислена на осн. чл. 2, ал. 23 от Регламент (ЕО) №1122/09 на Комисията. </w:t>
        <w:tab/>
        <w:br/>
        <w:tab/>
        <w:t xml:space="preserve">Административният съд е уважил жалбата приемайки, че административният орган не е провел процедурата по чл. 18 от Наредба №5/09г. преди да откаже подпомагането за застъпените площи. </w:t>
        <w:tab/>
        <w:br/>
        <w:tab/>
        <w:t xml:space="preserve">Административният съд е възприел изцяло заключението на съдебната експертиза, въз основа на което е формирал извод, че при определянето на допустимата за подпомагане площ от административния орган са допуснати грешки, които се дължат на липсата на щателна проверка на парцелите на място и грешка при измерването. По тези съображения, административният съд е преценил като незаконосъобразен акта в обжалваната му част, поради което го е отменил в тази част и е върнал преписката на административния орган, за ново разглеждане, при което да се отстранят грешките, допуснати при първоначалното разглеждане .Решението на административния съд е правилно. </w:t>
        <w:tab/>
        <w:br/>
        <w:tab/>
        <w:t xml:space="preserve">Основателно е преценено от съда, че в обжалваното уведомително писмо няма мотиви, въз основа на които да се приеме, че административният орган преди да откаже да признае застъпването на жалбоподателя е изпълнил процедурата по чл. 18 от Наредба №5/09г. От съдържанието на чл. 18 от Наредба № 5/09г. може да се направи извода, че целта на тази разпоредба е да се подпомогнат всички декларирани хектари в рамките на физическия блок, отговарящи на условията за подпомагане. При останало неразрешено застъпване и за двамата или повече кандидати, тази цел не се постига, тъй като за хектарите, съответстващи на застъпването подпомагане не се допуска. </w:t>
        <w:tab/>
        <w:br/>
        <w:tab/>
        <w:t xml:space="preserve">Основателно, съдът е отменил УП по отношение на отказаното подпомагане по СЕПП в частта, в която са определени като недопустими за подпомагане хектари. Съображенията за този резултат на настоящата съдебна инстанция се различават обаче от съображенията на първоинстанционния съд. Видно от документите в преписката и от заключенията на съдебните експертизи е, че са преценени като недопустими за подпомагане части от естествени ливади и изкуствени ливади. Установено е, че за по-голямата част от хектарите, преценени като недопустими за подпомагане е установено наличието на храсти и дървета. </w:t>
        <w:tab/>
        <w:br/>
        <w:tab/>
        <w:t xml:space="preserve">Условията за допустимост за подпомагане на земеделските парцели по схеми за плащане на площ и за общите и регионални критерии за постоянни пасища са регламентирани в едноименната Наредба №5 от 10.03.2010 година. Видно от квалификацията, направена в чл. 14 от Наредбата, ливадите са постоянни пасища. Условията за допустимост за подпомагане на постоянните пасища са регламентирани в раздел V от Наредбата. Видно от чл. 16 на същата наредба е, че в определени случаи наличието на храсти и дървета не са пречка за допустимостта за подпомагане на пасищата. Допустимостта на подпомагането на постоянните пасища, на които има храстовидна или дървесна растителност зависи от броя на храстите и/или дърветата и начина им на разположение. В конкретния случая, нито в УП, нито в някой друг от документите по преписката е посочен броя на установените във въпросните парцели дървета и храсти, тяхната височина и начина им на разположение. Административният орган не се е позовал на конкретна разпоредба от приложимата наредба, нито е изложил конкретни мотиви в УП във връзка с предпоставките, визирани в посочената Наредба. Липсата на мотиви в административния акт, обосноваващи разпоредения краен резултат е съществено нарушение на административнопроизводствените правила, което само по себе си води до отмяна на акта като незаконосъобразен. </w:t>
        <w:tab/>
        <w:br/>
        <w:tab/>
        <w:t xml:space="preserve">По тези съображения, настоящият съдебен състав преценява обжалваното решение като правилно, поради което следва да го потвърди. </w:t>
        <w:tab/>
        <w:br/>
        <w:tab/>
        <w:t xml:space="preserve">Воден от горното и на осн. чл. 221, ал. 2 АПК, Върховният административен съдРЕШИ: </w:t>
        <w:tab/>
        <w:br/>
        <w:tab/>
        <w:t xml:space="preserve">ОСТАВЯ В СИЛА решение № 7812 от 15.12.2014 година, постановено по адм. д.№9241/2013 г. от Административния съд С.-град.Решението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