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№2966/28.02.2011 по адм. д. №9993/2010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от АПК. </w:t>
        <w:tab/>
        <w:br/>
        <w:tab/>
        <w:t xml:space="preserve">Образувано е по касационна жалба на Началника на М. Ю., подадена чрез процесуалния му представител юрк. Владимирова, срещу решение № 202/23.03.2010г. на СГС, постановено по адм. д. № 683/2007 г. по описа на същия съд, с което е отменено решение № 4409-0462/07.11.2006г., издадено от Началника на М. К. /понастоящем М. Ю./. </w:t>
        <w:tab/>
        <w:br/>
        <w:tab/>
        <w:t xml:space="preserve">В касационната жалба се твърди, че обжалваното решение е недопустимо и неправилно, поради противоречия с материалния и процесуалния закон, съставляващи отменителни касационни основания по чл. 209, т. 2 и т. 3 от АПК. Според касатора, решението е недопустимо, тъй като в производството не е бил конституиран като заинтересовано лице Д. З., спрямо който като адресат на акта решението е породило действието си. Твърди се също, че неправилно е тълкуван закона като е прието, че не е възникнало вносно митническо задължение за наследниците при смърт на вносителя на МПС в рамките на 3-годишния срок от преференциалния внос. П. се отмяна на решението и постановяване на друго, с което да се отхвърли подадената жалба срещу решение №4409-0462/07.11.2006г. на Началника на М. К.. </w:t>
        <w:tab/>
        <w:br/>
        <w:tab/>
        <w:t xml:space="preserve">Ответниците по касационната жалба – В. Й. С. и Л. Б. З. не вземат становище по същата. </w:t>
        <w:tab/>
        <w:br/>
        <w:tab/>
        <w:t xml:space="preserve">Заинтересованата страна Директор на Агенция „Митници” не взема становище. </w:t>
        <w:tab/>
        <w:br/>
        <w:tab/>
        <w:t xml:space="preserve">Заинтересованата страна Директор на ТД на НАП София, чрез юрк.Христова, взема становище за основателност на касационната жалба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първо „А” отделение, след като прецени допустимостта на жалбата, наведените в нея отменителни касационни основания, и при служебна проверка относно валидността, допустимостта и материалната законосъобразност на обжалваното решение приема следното: </w:t>
        <w:tab/>
        <w:br/>
        <w:tab/>
        <w:t xml:space="preserve">Касационната жалба е подадена в срок и от надлежна страна е допустима, а разгледана по същество - неоснователна, поради следните съображения: </w:t>
        <w:tab/>
        <w:br/>
        <w:tab/>
        <w:t xml:space="preserve">Предмет на съдебен контрол в производството пред СГС, по адм. Дело образувано на 09.02.2007г. и разгледано по реда на пар. 4, ал. 2 ПЗР АПК, е било решение № 4409-0462/07.11.2006г. на Началника на М. К., мълчаливо потвърдено от Директора на РМД София, с което решение са отменени митнически и данъчни облекчения по ЕАД 5500/4-1572/25.04.2001г., предоставени на основание чл. 4, ал. 1 ПМС №2/93г. и чл. 59, т. 11 ЗДДС и са определени митни сборове по същото ЕАД общо в размер на 2426лв., ведно със законната лихва, считано от 18.02.2004г., като за заплащането им са задължени лицата В. Й. С., Л. Б. З. и Д. Б. З., наследници на Б. З. С., поч. на 18.02.2004г. </w:t>
        <w:tab/>
        <w:br/>
        <w:tab/>
        <w:t xml:space="preserve">Съдът е приел фактическа обстановка, която не е спорна. С ЕАД 5500/4-1572/25.04.2001г е бил осъществен внос на лек автомобил от Б. З. С., поч. на 18.02.2004г. Вносът е бил освободен от митни сборове, на основание чл. 4, ал. 1 ПМС №2/93г. и чл. 59, т. 11 ЗДДС, поради призната 100% загуба на работоспособност на вносителя. На основание чл. 660 ППЗМ вносът е бил поставен под митнически надзор за 36 месеца, изтичащи на 25.04.2004г. Преди изтичане на този срокът вносителят е починал и е оставил за свои наследници лицата, посочени като задължени за митни сборове в решението на началника на митницата. Единият от наследниците – Д. З. е починал на 01.01.2005г., преди издаване на обжалваното решение. За негов наследник е посочена В. С.. </w:t>
        <w:tab/>
        <w:br/>
        <w:tab/>
        <w:t xml:space="preserve">При тези данни съдът намира на първо място, че оплакването за недопустимост е изцяло неоснователно. Л. Д. З. е починал пред издаване на административния акт и поради това не е следвало да бъде негов адресат, а още по-малко да е страна в производството по оспорване на акта. Като е отменил акта изцяло съдът е постановил правилно решение, тъй като по отношение на починалия адресат решението на Началника на митницата не произвежда действие. </w:t>
        <w:tab/>
        <w:br/>
        <w:tab/>
        <w:t xml:space="preserve">Неоснователно е и оплакването за незаконосъобразност. За да отмени решението на началника на М. К., първоинстанционният съд е приел, че в конкретния случай не е налице нито една от визираните в чл. 753, ал. 2 ППЗМ хипотези, при които отпада митническото облекчение при внос на предмети за лично ползване от инвалид и възниква вносно митническо задължение. Граматическото тълкуване на разпоредбата налага извода, че отпадането на облекченията се свързва с активно поведение и изразена воля от страна на вносителя. Няма данни внесеният автомобил да е станал предмет на разпоредителна сделка. Смъртта на наследодателя - инвалид не попада в хипотезите на чл. 753, ал. 2 от ППЗМ. </w:t>
        <w:tab/>
        <w:br/>
        <w:tab/>
        <w:t xml:space="preserve">Така постановеното решение е правилно и законосъобразно. Изводите на градския съд се споделят изцяло от настоящия касационен състав. Както правилно е приел решаващият съдебен състав, разпоредбите, с които се определят публични задължения, следва да се прилагат стриктно според точния им смисъл и не могат да се тълкуват разширително. В случая, няма данни процесният автомобил да е бил предмет на сделка от изброените в чл. 753, ал. 2 ППЗМ в тригодишния срок от вноса, а посочената норма не въздига като юридически факт, обосноваващ вносно митническо задължение, смъртта на лице от кръга на тези по чл. 720, ал. 1, т. 1 ППЗМ, след като правото е било упражнено приживе. </w:t>
        <w:tab/>
        <w:br/>
        <w:tab/>
        <w:t xml:space="preserve">С оглед на така изложените съображения, решението на Административен съд-Русе, като правилно и законосъобразно, следва да бъде оставено в сила. </w:t>
        <w:tab/>
        <w:br/>
        <w:tab/>
        <w:t xml:space="preserve">Водим от горното, Върховният административен съд, първо „А” отделениеРЕШИ:ОСТАВЯ В СИЛА </w:t>
        <w:tab/>
        <w:br/>
        <w:tab/>
        <w:t xml:space="preserve">решението, постановено на 23.03.2010г. по адм. д. № 683/2007 г. по описа на Софийски градски съд, административно отделение, III „з” състав.Решението е окончателно.Вярно с оригинала,ПРЕДСЕДАТЕЛ:/п/ М. Ч.секретар:ЧЛЕНОВЕ:/п/ М. М./п/ С. П.С.П.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