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№247/26.04.2010 по нак. д. №164/2010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247 </w:t>
        <w:tab/>
        <w:br/>
        <w:tab/>
        <w:t xml:space="preserve"/>
        <w:tab/>
        <w:br/>
        <w:tab/>
        <w:t xml:space="preserve">гр. София, 26 април 2010г. </w:t>
        <w:tab/>
        <w:br/>
        <w:tab/>
        <w:t xml:space="preserve"/>
        <w:tab/>
        <w:br/>
        <w:tab/>
        <w:t xml:space="preserve"> В ИМЕТО НА НАРОДА </w:t>
        <w:tab/>
        <w:br/>
        <w:tab/>
        <w:t xml:space="preserve"/>
        <w:tab/>
        <w:br/>
        <w:tab/>
        <w:t xml:space="preserve">Върховният касационен </w:t>
        <w:tab/>
        <w:br/>
        <w:tab/>
        <w:t xml:space="preserve"> </w:t>
        <w:tab/>
        <w:br/>
        <w:tab/>
        <w:t xml:space="preserve">съд на Р. Б, трето наказателно отделение, в съдебно </w:t>
        <w:tab/>
        <w:br/>
        <w:tab/>
        <w:t xml:space="preserve"> </w:t>
        <w:tab/>
        <w:br/>
        <w:tab/>
        <w:t xml:space="preserve">заседание на двадесети април, две хиляди и десета </w:t>
        <w:tab/>
        <w:br/>
        <w:tab/>
        <w:t xml:space="preserve"> </w:t>
        <w:tab/>
        <w:br/>
        <w:tab/>
        <w:t xml:space="preserve">година, в състав: </w:t>
        <w:tab/>
        <w:br/>
        <w:tab/>
        <w:t xml:space="preserve"/>
        <w:tab/>
        <w:br/>
        <w:tab/>
        <w:t xml:space="preserve"> ПРЕДСЕДАТЕЛ: КРАСИМИР ХАРАЛАМПИЕВ </w:t>
        <w:tab/>
        <w:br/>
        <w:tab/>
        <w:t xml:space="preserve"> </w:t>
        <w:tab/>
        <w:br/>
        <w:tab/>
        <w:t xml:space="preserve"> ЧЛЕНОВЕ: ФИДАНКА ПЕНЕВА </w:t>
        <w:tab/>
        <w:br/>
        <w:tab/>
        <w:t xml:space="preserve"/>
        <w:tab/>
        <w:br/>
        <w:tab/>
        <w:t xml:space="preserve">ЦВЕТИНКА ПАШКУНОВА </w:t>
        <w:tab/>
        <w:br/>
        <w:tab/>
        <w:t xml:space="preserve"/>
        <w:tab/>
        <w:br/>
        <w:tab/>
        <w:t xml:space="preserve">при секретар ЛИЛИЯ ГАВРИЛОВА </w:t>
        <w:tab/>
        <w:br/>
        <w:tab/>
        <w:t xml:space="preserve"> </w:t>
        <w:tab/>
        <w:br/>
        <w:tab/>
        <w:t xml:space="preserve">и в присъствието на прокурора ПЕТЯ МАРИНОВА </w:t>
        <w:tab/>
        <w:br/>
        <w:tab/>
        <w:t xml:space="preserve"> </w:t>
        <w:tab/>
        <w:br/>
        <w:tab/>
        <w:t xml:space="preserve">изслуша докладваното от съдията ЦВЕТИНКА </w:t>
        <w:tab/>
        <w:br/>
        <w:tab/>
        <w:t xml:space="preserve"> </w:t>
        <w:tab/>
        <w:br/>
        <w:tab/>
        <w:t xml:space="preserve">ПАШКУНОВА </w:t>
        <w:tab/>
        <w:br/>
        <w:tab/>
        <w:t xml:space="preserve"> </w:t>
        <w:tab/>
        <w:br/>
        <w:tab/>
        <w:t xml:space="preserve">н. д. № 164/2010 година </w:t>
        <w:tab/>
        <w:br/>
        <w:tab/>
        <w:t xml:space="preserve"/>
        <w:tab/>
        <w:br/>
        <w:tab/>
        <w:t xml:space="preserve">Производството е образувано по искане на осъдената Я. за възобновяване на НОХД№333/2009г. на Смолянски районен съд и на ВНОХД №4/2010г. на Окръжен съд-Смолян, и за ревизия в санкционната част на постановения и влязъл в сила съдебен акт, на основание чл. 422, ал. 1, т. 5 НПК. </w:t>
        <w:tab/>
        <w:br/>
        <w:tab/>
        <w:t xml:space="preserve"> </w:t>
        <w:tab/>
        <w:br/>
        <w:tab/>
        <w:t xml:space="preserve">Депозираното искане обективира доводи за неправилно приложение на материалния закон, изразяващо се в дерогиране съдържанието на нормите на чл. 2, ал. 2, вр. чл. 55, ал. 1, т. 2, б.”Б”НК при индивидуализация на наказателната отговорност на М. Я., довело до явна несправедливост на наложеното наказание - ПРОБАЦИЯ. Предлага се упражняване правомощията на ВКС по чл. 425, ал. 1, т. 3, вр. чл. 422, ал. 1, т. 5, вр. чл. 348, ал. 1, т. т.1 и 3 НПК и правоприлагане на разпоредбата на чл. 55НК в актуалната му редакция към инкриминирания период /10.11.1998г.-12.11.1999г./, сочеща на необходимост от определяне на по-благоприятната наказателна санкция– ГЛОБА. </w:t>
        <w:tab/>
        <w:br/>
        <w:tab/>
        <w:t xml:space="preserve"> </w:t>
        <w:tab/>
        <w:br/>
        <w:tab/>
        <w:t xml:space="preserve">В съдебно заседание на 20.04.2010 година осъденото лице, редовно уведомено не се явява пред ВКС, като писмено декларира нежелание за лично участие и при условията на чл. 96, ал. 1 от НК заявява изричен отказ от процесуално представителство. </w:t>
        <w:tab/>
        <w:br/>
        <w:tab/>
        <w:t xml:space="preserve"> </w:t>
        <w:tab/>
        <w:br/>
        <w:tab/>
        <w:t xml:space="preserve">Прокурор от ВКП мотивира основателност на искането на М. Я. за възобновяване на наказателното дело. </w:t>
        <w:tab/>
        <w:br/>
        <w:tab/>
        <w:t xml:space="preserve"> </w:t>
        <w:tab/>
        <w:br/>
        <w:tab/>
        <w:t xml:space="preserve"> Върховният касационен съд, трето наказателно отделение, съобразявайки становищата на страните и материалите по делото, за да се произнесе взе предвид следното: </w:t>
        <w:tab/>
        <w:br/>
        <w:tab/>
        <w:t xml:space="preserve"> </w:t>
        <w:tab/>
        <w:br/>
        <w:tab/>
        <w:t xml:space="preserve">С присъда №301/01.12.2009година, постановена по НОХД №333/2009г., след проведено съкратено съдебно следствие по чл. 371, т. 2НПК, Смолянски РС признал М. А. Я., за виновна в извършено при условията на продължавана престъпна дейност, през периода от 10.11.1998 година до 12.11.1999 година в гр. С., престъпление по чл. 310, ал. 1, вр. чл. 308, ал. 1НК, поради което ангажирал наказателната й отговорност и в съответствие с изискванията на чл. 373, ал. 4, вр. чл. 55, ал. 1, т. 2, б.”Б”НК я осъдил на ПРОБАЦИЯ, с мерки за контрол и въздействие задължителна регистрация по настоящ адрес и задължителни периодични срещи с пробационен служител, за срок от ЕДНА ГОДИНА И ШЕСТ МЕСЕЦА. </w:t>
        <w:tab/>
        <w:br/>
        <w:tab/>
        <w:t xml:space="preserve"> </w:t>
        <w:tab/>
        <w:br/>
        <w:tab/>
        <w:t xml:space="preserve">Съдебният акт е бил предмет на въззивна проверка и влязъл в сила, с обявяването на решение №13/19.02.2010 година на Окръжен съд-Смолян, като по отношение на същия са приложими процесуалноправните норми на чл. 419-426, Глава тридесет и трета от НПК. </w:t>
        <w:tab/>
        <w:br/>
        <w:tab/>
        <w:t xml:space="preserve"> </w:t>
        <w:tab/>
        <w:br/>
        <w:tab/>
        <w:t xml:space="preserve">Искането на осъденото лице е ОСНОВАТЕЛНО. </w:t>
        <w:tab/>
        <w:br/>
        <w:tab/>
        <w:t xml:space="preserve"> </w:t>
        <w:tab/>
        <w:br/>
        <w:tab/>
        <w:t xml:space="preserve">При осъществения в рамките на релевираните оплаквания извънреден контрол ВКС констатира незаконосъобразност при диференциране на санкционните последици на осъдената Я. по чл. 55, ал. 1, т. 2, б.”Б” НК. </w:t>
        <w:tab/>
        <w:br/>
        <w:tab/>
        <w:t xml:space="preserve"> </w:t>
        <w:tab/>
        <w:br/>
        <w:tab/>
        <w:t xml:space="preserve">Историческото тълкуване и сравнителният анализ на материалната норма на чл. 55, ал. 1, т. 2, б”Б” от НК, обективирана в редакцията по време на инкриминираното деяние /ДВ, бр. 62/05.08.1997г./ и приложима при лимитиране на наказателната отговорност на М. Я. /ДВ, бр. 103/23.11.2004г., в сила от 01.01.2005г./ сочи на наложителност от преценка правоприлагането на чл. 2, ал. 2НК.Сето на съдържанието на визираната разпоредба обосновава заключение, че действащият към периода на неправомерното посегателство /10.11.1998 - 12.11.1999 година/ закон предвижда при замяна на наказанието лишаване от свобода - поправителен труд или глоба, в размер от 50 /петдесет/ до 1000/ хиляда/ лева, Очертаните обстоятелства, интерпретирани в контекста на законодателните промени с ДВ, бр. 92/2002г. и ДВ, бр. 103/2004г., установяващи влизане в сила на нововъведената в системата от наказания-пробация от 01.01.2005 година и последваща отмяна на наказателната санкция-поправителен труд мотивират позиция за относимост на актуалната към момента на инкриминираната дейност, по-благоприятна материалноправна норма на чл. 55, ал. 1, т. 2, б.”Б” от НК, при единствено възможната предвидена алтернатива - ГЛОБА. </w:t>
        <w:tab/>
        <w:br/>
        <w:tab/>
        <w:t xml:space="preserve"> </w:t>
        <w:tab/>
        <w:br/>
        <w:tab/>
        <w:t xml:space="preserve"> Коментираният недостатък следва да бъде преодолян в рамките на регламентираните в чл. 425, ал. 1, т. 3 от НПК правомощия на ВКС, чрез ревизия на атакуваната влязла в сила присъда в санкционната й част, като съдебният акт следва да бъде отменен досежно наложеното наказание - ПРОБАЦИЯ и на осъдената да бъде определена наказателна санкция ГЛОБА, която при съблюдаване на обществената опасност на инкриминираното престъпление и личността на извършителя, настоящият състав индивидуализира в размер на 1000 /хиляда/ лева. </w:t>
        <w:tab/>
        <w:br/>
        <w:tab/>
        <w:t xml:space="preserve"> </w:t>
        <w:tab/>
        <w:br/>
        <w:tab/>
        <w:t xml:space="preserve"> Воден от горното и на основание чл. 425, ал. 1, т. 3, вр. чл. 422, ал. 1, т. 5, вр. чл. 348, ал. 1, т. т.1 и 3 от НПК, вр. чл. 2, ал. 2 от НК, Върховният касационен съд, трето наказателно отделение </w:t>
        <w:tab/>
        <w:br/>
        <w:tab/>
        <w:t xml:space="preserve"/>
        <w:tab/>
        <w:br/>
        <w:tab/>
        <w:t xml:space="preserve">РЕШИ: </w:t>
        <w:tab/>
        <w:br/>
        <w:tab/>
        <w:t xml:space="preserve"/>
        <w:tab/>
        <w:br/>
        <w:tab/>
        <w:t xml:space="preserve">ВЪЗОБНОВЯВА НОХД №333/2009г. на Смолянски районен съд и ВНОХД№4/2010г. на Окръжен съд-Смолян. </w:t>
        <w:tab/>
        <w:br/>
        <w:tab/>
        <w:t xml:space="preserve"> </w:t>
        <w:tab/>
        <w:br/>
        <w:tab/>
        <w:t xml:space="preserve">ИЗМЕНЯ влязлата в сила присъда №301 от 01.12.2009 година на Районен съд-Смолян в санкционната част, като ОТМЕНЯ същата досежно наложеното на М. А. Я. наказание - ПРОБАЦИЯ, с мерки за контрол и въздействие задължителна регистрация по настоящ адрес и задължителни периодични срещи с пробационен служител, за срок от ЕДНА ГОДИНА И ШЕСТ МЕСЕЦА, и ОПРЕДЕЛЯ на осъденото лице наказателна санкция ГЛОБА в размер на 1000 /хиляда/ лева в полза на държавата. </w:t>
        <w:tab/>
        <w:br/>
        <w:tab/>
        <w:t xml:space="preserve"> </w:t>
        <w:tab/>
        <w:br/>
        <w:tab/>
        <w:t xml:space="preserve">РЕШЕНИЕТО е окончателно и не подлежи на обжалване. </w:t>
        <w:tab/>
        <w:br/>
        <w:tab/>
        <w:t xml:space="preserve"/>
        <w:tab/>
        <w:br/>
        <w:tab/>
        <w:t xml:space="preserve">ПРЕДСЕДАТЕЛ: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