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№368/04.05.2022 по гр. д. №4314/2021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3О П Р Е Д Е Л Е Н И Е</w:t>
        <w:tab/>
        <w:br/>
        <w:tab/>
        <w:t xml:space="preserve"/>
        <w:tab/>
        <w:br/>
        <w:tab/>
        <w:t xml:space="preserve">№ 368</w:t>
        <w:tab/>
        <w:br/>
        <w:tab/>
        <w:t xml:space="preserve"/>
        <w:tab/>
        <w:br/>
        <w:tab/>
        <w:t xml:space="preserve">гр. София, 04.05.2022 година</w:t>
        <w:tab/>
        <w:br/>
        <w:tab/>
        <w:t xml:space="preserve"/>
        <w:tab/>
        <w:br/>
        <w:tab/>
        <w:t xml:space="preserve">ВЪРХОВЕН КАСАЦИОНЕН СЪД - Трето гражданско отделение, в закрито съдебно заседание на седемнадесети март през две хиляди двадесет и втората година в състав:Председател: Симеон Чаначев</w:t>
        <w:tab/>
        <w:br/>
        <w:tab/>
        <w:t xml:space="preserve"/>
        <w:tab/>
        <w:br/>
        <w:tab/>
        <w:t xml:space="preserve">Членове: Александър Цонев</w:t>
        <w:tab/>
        <w:br/>
        <w:tab/>
        <w:t xml:space="preserve"/>
        <w:tab/>
        <w:br/>
        <w:tab/>
        <w:t xml:space="preserve">Филип Владимировкато изслуша докладваното от съдията Александър Цонев гр. д. № 4314/2021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 Образувано е по касационна жалба, подадена от „Промет сейф“ ООД, срещу решение № 260159/21г., постановено по в. гр. д. 1191/21г. на ОС Стара Загора, с което е отменено незаконното уволнение на ищеца А. Д. М. и е възстановен на длъжността „пазач - портиер“, а работодателят е осъден да плати на ищеца 3660лв., обезщетение за оставане без работа, за периода от 11.04.20г. до 11.10.20г..</w:t>
        <w:tab/>
        <w:br/>
        <w:tab/>
        <w:t xml:space="preserve"/>
        <w:tab/>
        <w:br/>
        <w:tab/>
        <w:t xml:space="preserve"> Поискано е допускане на касационно обжалване на основание „очевидна неправилност“ (чл. 280, ал. 2, пр. 3 ГПК).</w:t>
        <w:tab/>
        <w:br/>
        <w:tab/>
        <w:t xml:space="preserve"/>
        <w:tab/>
        <w:br/>
        <w:tab/>
        <w:t xml:space="preserve"> В срока за отговор ищецът е изложил възражения срещу искането на касатора.</w:t>
        <w:tab/>
        <w:br/>
        <w:tab/>
        <w:t xml:space="preserve"/>
        <w:tab/>
        <w:br/>
        <w:tab/>
        <w:t xml:space="preserve"> За да се произнесе по искането с правно основание чл. 288 ГПК, съдът следва да извърши преценка на обема и характера на правния спор между страните, фактическите и правни изводи на въззивния съд, касационните основания за обжалване, и накрая липсата или наличието на предпоставките от хипотезата на поддържаното основание за допускане на касационно обжалване.</w:t>
        <w:tab/>
        <w:br/>
        <w:tab/>
        <w:t xml:space="preserve"/>
        <w:tab/>
        <w:br/>
        <w:tab/>
        <w:t xml:space="preserve"> С исковата молба, подадена от А. М., са подадени искове по чл. 344, ал. 1, т. 1, 2 и 3 КТ, като са изложени следните обстоятелства: ищецът е уволнен незаконно по чл. 325, ал. 1, т. 9 КТ, тъй като, въпреки че е трудоустроен с ЕР на ТЕЛК при 98%, не е получил предложение за друга подходяща работа; липсват противопоказания за изпълнение на длъжността, която е заемал- „пазач - портиер“, тъй като в решението на ТЕЛК изрично е записано, че може да изпълнява трудовата си функция.</w:t>
        <w:tab/>
        <w:br/>
        <w:tab/>
        <w:t xml:space="preserve"/>
        <w:tab/>
        <w:br/>
        <w:tab/>
        <w:t xml:space="preserve"> В срока за отговор работодателят е възразил, че исковете са недопустими поради злоупотреба с права; освен това са неоснователни, тъй като ищецът не може да изпълнява длъжността си поради противопоказанията за тежък физически труд и неблагоприятни климатични условия, което е констатирано в становище на Службата по трудова медицина; освен това в щата на дружеството работодател липсва друга подходяща длъжност за ищеца.</w:t>
        <w:tab/>
        <w:br/>
        <w:tab/>
        <w:t xml:space="preserve"/>
        <w:tab/>
        <w:br/>
        <w:tab/>
        <w:t xml:space="preserve"> Въззивният съд е приел, че уволнението е незаконно, защото в решението на ТЕЛК е посочено, че ищецът може да продължи да работи по трудовото си правоотношение, освен това не е доказано, че изпълняваната трудова функция е противопоказна за здравословното състояние на ищеца. Въз основа на представена трудова книжка, съдът е констатирал, че ищецът е останал без работа по трудово правоотношение след уволнението, поради което е уважил и иска по чл. 344, ал. 1, т. 3 КТ.</w:t>
        <w:tab/>
        <w:br/>
        <w:tab/>
        <w:t xml:space="preserve"/>
        <w:tab/>
        <w:br/>
        <w:tab/>
        <w:t xml:space="preserve"> В касационната жалба са посочени следните основания за обжалване: съдът не е обсъдил свидетелските показания, длъжностната характеристика и планът за охрана, които са от значение за установяване на противопоказанията за извършваната от ищеца работа; без значение за делото е липсата на предписание за трудоустрояване в ЕР на ТЕЛК; ищецът е останал без работа след уволнението по собствено решение, а трудовата книжка не е достатъчно доказателство за установяване на факта, че е останал без работа след уволнението.</w:t>
        <w:tab/>
        <w:br/>
        <w:tab/>
        <w:t xml:space="preserve"/>
        <w:tab/>
        <w:br/>
        <w:tab/>
        <w:t xml:space="preserve"> В изложението към жалбата се твърди очевидна неправилност на решението по изложените касационни основания.</w:t>
        <w:tab/>
        <w:br/>
        <w:tab/>
        <w:t xml:space="preserve"/>
        <w:tab/>
        <w:br/>
        <w:tab/>
        <w:t xml:space="preserve"> Настоящият състав на ВКС счита, че липсва основание за допускане на касационно обжалване, тъй като липсват противоречиви мотиви в решението, които да са причинени от нарушение на правилата на формалната или правната логика. Относно посочените касационни основания в жалбата, има формирана практика на ВКС, с която въззивният съд се е съобразил. Хипотезата, при която въззивният съд се е съобразил с практиката на ВКС по посочените касационни основания в жалбата, изключва „очевидната неправилност“ на решението. Предписанието за трудоустрояване на друга длъжност, извършено от ТЕЛК или НЕЛК, е елемент от фактическия състав на уволнението по чл. 325, ал. 1, т. 9 КТ (решение № 93/20г. на ІІІ ГО). Със други доказателствени средства (свидетелски показания или експертиза) не може да се опровергава заключение на ТЕЛК, с което е прието, че трудоустроеният може да продължи да изпълнява заеманата длъжност. Този медицински въпрос е единствено от компетентността на ТЕЛК или НЕЛК (решение 266/10г. на ІІІ ГО). Съгласно т. р.№6/14г. на ОСГК фактът на оставане без работа може да се установи чрез липсата на вписване в трудовата книжка на последващо трудово правоотношение, тъй като трудовата книжка е официален документ за отразените в нея обстоятелства.</w:t>
        <w:tab/>
        <w:br/>
        <w:tab/>
        <w:t xml:space="preserve"/>
        <w:tab/>
        <w:br/>
        <w:tab/>
        <w:t xml:space="preserve"> Видно е, че въззивният съд се е съобразил с практиката на ВКС по посочените касационни основания в жалбата, поради което искането за допускане на касационно обжалване, поради „очевидна неправилност“, е неоснователно.</w:t>
        <w:tab/>
        <w:br/>
        <w:tab/>
        <w:t xml:space="preserve"/>
        <w:tab/>
        <w:br/>
        <w:tab/>
        <w:t xml:space="preserve"> Съгласно изхода на спора, направеното искане с отговора на касационната жалба и представената разписка, в полза на ищеца следва да се присъди платеното адвокатско възнаграждение за настоящата инстанция в размер на 750лв..</w:t>
        <w:tab/>
        <w:br/>
        <w:tab/>
        <w:t xml:space="preserve"/>
        <w:tab/>
        <w:br/>
        <w:tab/>
        <w:t xml:space="preserve"> Воден от горното, ВКС, състав на ІІІ ГО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НЕ ДОПУСКА касационно обжалване на решение № 260159/21г., постановено по в. гр. д. 1191/21г. на ОС Стара Загора.</w:t>
        <w:tab/>
        <w:br/>
        <w:tab/>
        <w:t xml:space="preserve"/>
        <w:tab/>
        <w:br/>
        <w:tab/>
        <w:t xml:space="preserve"> Осъжда ответника по делото „Промет сейф“ ООД със седалище и управление [населено място], [улица] да плати на ищеца А. Д. М. от [населено място] 750лв. разноски за настоящата инстанция.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