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№128/04.05.2022 по търг. д. №1214/2020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128</w:t>
        <w:tab/>
        <w:br/>
        <w:tab/>
        <w:t xml:space="preserve"/>
        <w:tab/>
        <w:br/>
        <w:tab/>
        <w:t xml:space="preserve">гр. София, 04.05.2022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трети май през две хиляди и двадесет и втора година в състав: 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ЧЛЕНОВЕ: НИКОЛАЙ МАРКОВ</w:t>
        <w:tab/>
        <w:br/>
        <w:tab/>
        <w:t xml:space="preserve"/>
        <w:tab/>
        <w:br/>
        <w:tab/>
        <w:t xml:space="preserve">ГАЛИНА ИВАНОВА</w:t>
        <w:tab/>
        <w:br/>
        <w:tab/>
        <w:t xml:space="preserve"/>
        <w:tab/>
        <w:br/>
        <w:tab/>
        <w:t xml:space="preserve">като взе предвид докладваното от съдия Галина Иванова т. д. 1214 по описа за 2020 г. , за да се произнесе взе предвид следното: </w:t>
        <w:tab/>
        <w:br/>
        <w:tab/>
        <w:t xml:space="preserve"/>
        <w:tab/>
        <w:br/>
        <w:tab/>
        <w:t xml:space="preserve">С определение № от 29.03.2021 г. по настоящето дело е спряно производството, до приключване на тълкувателно дело 1/2020 г. на ОСГТК на ВКС. Съдът констатира служебно, че на 27.04.2022 г. е обявено решението по тълк. д. 1/2020 г. на ОСГТК на ВКС. Поради това е отпаднало основанието за спиране. Това налага възобновяване на производството по делото, на основание чл. 230 от ГПК. Ще следва производството по делото да се възобнови и да се насрочи за разглеждане в закрито заседание по реда на чл. 288 от ГПК. </w:t>
        <w:tab/>
        <w:br/>
        <w:tab/>
        <w:t xml:space="preserve"/>
        <w:tab/>
        <w:br/>
        <w:tab/>
        <w:t xml:space="preserve">Съдът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ВЪЗОБНОВЯВА производството по т. д. 1214/20 г., Върховен касационен съд на Р България, на основание чл. 230 от ГПК.</w:t>
        <w:tab/>
        <w:br/>
        <w:tab/>
        <w:t xml:space="preserve"/>
        <w:tab/>
        <w:br/>
        <w:tab/>
        <w:t xml:space="preserve">НАСРОЧВА закрито съдебно заседание на 07.06.2022 г.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