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№271/04.05.2022 по търг. д. №1084/2021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271</w:t>
        <w:tab/>
        <w:br/>
        <w:tab/>
        <w:t xml:space="preserve"/>
        <w:tab/>
        <w:br/>
        <w:tab/>
        <w:t xml:space="preserve">гр. София, 04.05.2022 год. ВЪРХОВЕН КАСАЦИОНЕН СЪД на Република България, Търговска колегия, Второ отделение, в закрито заседание на осми март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1084 по описа за 2021г.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въз основа на касационна жалба на ищеца по делото С. П. Д., действащ чрез законния си представител П. С. Д., против решение № 221/12.03.2021 г. по в. гр. д. № 3372/2020г. на Апелативен съд-София, в частта, в която е потвърдено решение № 5232/02.09.2020г. по гр. д. № 5100/2018г. на Софийски градски съд за отхвърляне на иска му по чл. 432, ал. 1 КЗ против ЗД „Бул инс“ АД за разликата от 28 000 лева до 35 000 лева - обезщетение за неимуществени вреди от ПТП на 20.06.2017г., ведно със законната лихва от 21.07.2017г. до плащането.</w:t>
        <w:tab/>
        <w:br/>
        <w:tab/>
        <w:t xml:space="preserve"/>
        <w:tab/>
        <w:br/>
        <w:tab/>
        <w:t xml:space="preserve">Касаторът твърди, че въззивното решението е частично неправилно, поради нарушение на материалния и процесуалния закон, противоречие с практиката на СЕС и необоснованост. Не споделя извода на съда, че е налице съпричиняване на вредоносния резултат в размер на 20%. Позовава се на даденото в откритото заседание становище от вещото лице - лекар, че при механизма на ПТП не може да се изключи, че и при обезопасяване на детето, би се стигнало до счупване на дясната бедрена кост. Счита, че не е налице съпричиняване от увреденото лице на вредоносния резултат, тъй като приносът му не е доказан при условията на пълно и главно доказване, а същият е само предполагаем. Твърди, че по делото не е установено пострадалият да е извършил конкретно нарушение и между същото и вредоносния резултат да е налице причинно-следствена връзка. Претендира направените съдебни и деловодни разноски, в това число и адвокатско възнаграждение за всички инстанции. Прави възражение по чл. 78, ал. 5 ГПК относно размера на претендираното от ответната страна по жалбата като разноски възнаграждение и иска то да бъде съобразено с размерите по Наредбата за минимални адвокатски възнаграждения.</w:t>
        <w:tab/>
        <w:br/>
        <w:tab/>
        <w:t xml:space="preserve"/>
        <w:tab/>
        <w:br/>
        <w:tab/>
        <w:t xml:space="preserve">Ответникът по жалбата и по делото, ЗД „Бул инс“ АД, счита, че не са налице основания за допускане на въззивното решение до касационно обжалване, като същевременно намира касационната жалба за неоснователна.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Пред въззивната инстация спорни са били въпросите за размера на справедливото обезщетение за неимуществени вреди, както и за наличието на принос за настъпване на вредите от страна на пострадалия, поради непоставяне на предпазен колан или детско столче.</w:t>
        <w:tab/>
        <w:br/>
        <w:tab/>
        <w:t xml:space="preserve"/>
        <w:tab/>
        <w:br/>
        <w:tab/>
        <w:t xml:space="preserve">Въз основа на комплексната СМАТЕ съдът е приел за установени следните увреждания на ищеца от ПТП-то: травматичен шок; контузия на главата с разкъсно - контузна рана на веждата и горния клепач вдясно и разкъсно-контузна рана под брадичката вляво; счупване на дясната бедрена кост в средната й част. Поради състоянието на травматичен шок ищецът е откаран в спешното отделение в МБАЛ „Д-р И. С.“, [населено място], където е приет за постоянно наблюдение и лечение в отделение по анестезиология и интензивно лечение, а кракът му - поставен на директна екстензия. След тридневен престой пострадалият е преместен в отделението по ортопедия и травматология, където му е направена операция с кръвна репозиция и е поставена метална остеосинтеза. Изписан е с туторна шина на крака с препоръка за носене около две седмици. Прекарал е около три месеца предимно на легло и се е наложило придвижването му с помощни средства, без да стъпва на крайника за период около пет месеца, след което е започнал постепенно натоварване. След края на десетия месец от операцията пострадалият е започнал да стъпва без куцане и да натоварва напълно крайника. При преглед вещото лице е констатирало стар раневи цикатрикс на дясната вежда и горен клепач с дължина 3, 5 см. и от лявата страна на брадичката с дължина 1, 5 см., както и оперативен цикатрикс от латерален достъп до дясната бедрена кост с дължина 21 см., зараснал първично. Функцията и мускулатурата на крайника са напълно възстановени, като предстои повторна операция за отстраняване на поставените в крака метални импланти. В острия период ищецът е търпял много силни болки в резултат на разкъсването на периоста, патологичната подвижност на костните краища, които заедно с кръвозагубата са довели до травматичен шок. Пострадалият е изпитвал болки и след приложената му оперативна интервенция, както и по време на рехабилитационния период. Предстои му повторна операция за отстраняване на металните импланти.</w:t>
        <w:tab/>
        <w:br/>
        <w:tab/>
        <w:t xml:space="preserve"/>
        <w:tab/>
        <w:br/>
        <w:tab/>
        <w:t xml:space="preserve">Според показанията на свидетеля Я. П., близък приятел на бащата на ищеца, след ПТП С. е бил стресиран и уплашен, прекарал 10-15 дни в болница, а след това 3-4 месеца не е могъл да се изправя. Към момента се оплаква от болки, леко накуцва, не може да спортува и има белези на дясното око и крак. Изпитва притеснения от приятелите си, тъй като не може да играе с тях и се срамува да носи къси панталони и да ходи на плаж, заради белега си на крака. Съдът е кредитирал показанията, като житейски логични и в синхрон с медицинските заключения. </w:t>
        <w:tab/>
        <w:br/>
        <w:tab/>
        <w:t xml:space="preserve"/>
        <w:tab/>
        <w:br/>
        <w:tab/>
        <w:t xml:space="preserve">При определяне на размера на обезщетението за неимуществени вреди са взети предвид установените травми, възстановителния период от десет месеца, болките преди и след операцията, както и по време на рехабилитационния период. Отчетена е и възрастта на пострадалия - дете на 8 години, както и трудното приемане на тази възраст на различията във външния вид, резултат от белези и рани. Съобразена е и необходимостта детето да бъде на легло през първите три месеца, а после да не натоварва крака си в продължение на десет месеца. Счетена е от значение за размера на обезщетението и предстоящата операция, при която по необходимост има болничен престой и възстановителен период, макар и по-кратки. Съобразени са и конкретните икономически условия, отразени в лимитите на застрахователно покритие към релевантния за определяне на обезщетението момент - 20.06.2017г., когато е настъпило произшествието, като съдът се е позовал и на съдебната практика по сходни случаи. Въз основа на описаните по-горе обстоятелства решаващият състав е определил размер на обезщетението от 35 000 лева.</w:t>
        <w:tab/>
        <w:br/>
        <w:tab/>
        <w:t xml:space="preserve"/>
        <w:tab/>
        <w:br/>
        <w:tab/>
        <w:t xml:space="preserve">Същевременно, въззивният съд е счел за основателно възражението на застрахователя за наличие на съпричиняване на вредоносния резултат от страна на пострадалия. Посочил е, че според заключението на неоспорената КСМАТЕ, при правилно закопчани триточкови колани и колани на детското столче, ще се ограничат движенията на пътника напред и ще го задържат на мястото му, като го предпазят от удари в интериора пред мястото, където седи. За пътника на задно ляво място, където се е возил ищецът, тези колани ще го задържат да не излита и наляво. Контузиите на главата с получените рани и счупването на дясната бедрена кост в средната й част са настъпили в резултат на удар във вътрешните части на купето, като според вещите лица, пострадалият се е возил без предпазен колан. В съдебното заседание при изслушването вещото лице Марков е посочил, че при правилно поставен колан, травмата на главата и бедрото са можели да се ограничат като интензитет на удара, но не може да се заключи категорично дали е щяло да се получи счупване. Предвид силния удар, който е настъпил между автомобилите, при правилно поставен колан е било възможно да се получат от ищеца други увреждания. При тези данни съдът е намерил за доказано възражението за съпричиняване, тъй като поради нарушение на чл. 137б и чл. 137в ЗДвП е налице противоправно поведение в пряка връзка с получените увреждания. Взето е предвид, че от една страна, вещите лица са категорични, че детето и било без колан, а от друга страна, според вещото лице медик, травмата в главата и в крака при поставен колан са щели да бъдат по-слаби. Като е съпоставил причината за настъпване на ПТП, която е по вина на застрахования водач, загубил управлението над лекия автомобил при движение с превишена скорост и блъснал автомобила, в който се е возил ищецът, както й липсата на категоричност дали би се получило счупване на крака, съдът е намерил, че процентът на съпричиняване от страна на С. Д. е 20%. С оглед на това въззивният съд е заключил, че размерът на обезщетение следва да бъде намален с проценка на съпричиняване, поради което дължимата сума възлиза на 28 000 лева.</w:t>
        <w:tab/>
        <w:br/>
        <w:tab/>
        <w:t xml:space="preserve"/>
        <w:tab/>
        <w:br/>
        <w:tab/>
        <w:t xml:space="preserve">В приложението по чл. 284, ал. 3, т. 1 ГПК е посочен следният правен въпрос, за който се поддържа, че е значим за изхода на делото, тъй като е включен в предмета на спора и е обусловил правните изводи на съда: За да се приложи разпоредбата на чл. 51, ал. 2 ЗЗД и определеното обезщетение да се намали, поради съпричиняване на вредоносния резултат, следва ли да бъдат ангажирани категорични доказателства, че настъпилите с оглед механизма на конкретното ПТП вреди, не биха се появили, или биха били в по-малък обем, ако пострадалият е ползвал детско столче или обезопасителен колан?“ Твърди се противоречие на обжалвания акт с: решение № 206/12.03.2010 г. по т. д. № 35/09 г. на II т. о. на ВКС, решение № 98/24.06.2013 г. по т. д. № 596/12 г. на II т. о. на ВКС, решение № 16/04.02.2014 г. по т. д. № 1858/2013г. на I т. о. на ВКС, решение № 99/8.10.2013 г. по т. д. № 44/2012 г. на II т. о. на ВКС, решение № 54/22.05.2012 г. по т. д. № 316/2011 г. на II т. о. на ВКС и решение № 33/04.04.2012 г. по т. д. № 172/2011 г. на II т. о. на ВКС. Касаторът се позовава на наличието на допълнителните предпоставки по чл. 280, ал. 1, т. 1 и т. 2 ГПК.</w:t>
        <w:tab/>
        <w:br/>
        <w:tab/>
        <w:t xml:space="preserve"/>
        <w:tab/>
        <w:br/>
        <w:tab/>
        <w:t xml:space="preserve">Въпреки че въпросът покрива общия критерий по чл. 280, ал. 1 ГПК, по отношение на същия не са осъществени сочените допълнителни селективни критерии за допускане на решението до касация в обжалваната част. Въззивният акт е постановен в съответствие с практиката на ВКС, според която обезщетението за вреди от непозволено увреждане се намалява по правилото на чл. 51, ал. 2 ЗЗД, ако самият пострадал е допринесъл за тяхното настъпване, като от значение е наличието на причинно - следствена връзка между поведението на пострадалия и настъпилия вредоносен резултат, но не и вина на последния, който принос е налице ако настъпилите с оглед механизма на конкретното ПТП вреди, не биха се появили, или биха били в по-малък обем. Приносът всякога трябва да е конкретно изразен и доказан, а не предполагаем. Дали пострадалият е допринесъл за увреждането подлежи на установяване във всеки конкретен случай, като тежестта на доказване е върху ползващата се от съпричиняването страна - делинквент или застраховател. В настоящия случай пострадалият е пътувал на задна лява седалка, при непоставен предпазен колан /видно от това, че липсват увреждания, каквито би получил при поставен колан - травми на шията, гърдите и корема/, при категорично заключение, че контузиите на главата с получените рани и счупването на дясната бедрена кост в средната й част са получили именно в резултат на удар във вътрешните части на купето /при липса на каквито и да е деформации и хлътвания в зоната на пътника на задното ляво место/, както и при категоричен извод, че ако беше поставен колан, той би ограничил движенията на пътника напред и наляво и би го задържал на мястото му, предпазвайки го от удари в интериара пред мястото, където седи. Вещото лице – медик е посочило, че при правилно поставен колан, травмата на главата и бедрото са можели да се ограничат като интензитет на удара, т. е. те биха били най-малкото в по-малък обем, с оглед липсата на категоричност на вещото лице дали би се получило счупване на бедрото, като казаното от вещото лице не опровергава извода, направен в заключението относно ефективността на предпазния колан при конкретния механизъм на ПТП. С оглед изложеното, предвид доказаната причинно - следствена връзка между противоправното деяние – липсата на поставен колан, и настъпилия вредоносен резултат, няма „ограничаване на правото /на ищеца/ по несъразмерен начин“, като не са налице наведените основания по чл. 280, ал. 1, т. 1 и т. 2 ГПК, поради което въззивното решение в обжалваната част не следва да бъде допуснато до касационен контрол.</w:t>
        <w:tab/>
        <w:br/>
        <w:tab/>
        <w:t xml:space="preserve"/>
        <w:tab/>
        <w:br/>
        <w:tab/>
        <w:t xml:space="preserve">Въпреки изхода на спора, на ответника по касацията не се присъждат разноски за настоящото производство, тъй като същият не е сезирал съда с такова искане и не е представил доказателства за извършване на разноски.</w:t>
        <w:tab/>
        <w:br/>
        <w:tab/>
        <w:t xml:space="preserve"/>
        <w:tab/>
        <w:br/>
        <w:tab/>
        <w:t xml:space="preserve">Водим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НЕ ДОПУСКА касационно обжалване на решение № 221/12.03.2021 г. по в. гр. д. № 3372/2020г. на Апелативен съд–София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