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№2481/27.09.2024 по търг. д. №353/2023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2481</w:t>
        <w:tab/>
        <w:br/>
        <w:tab/>
        <w:t xml:space="preserve"/>
        <w:tab/>
        <w:br/>
        <w:tab/>
        <w:t xml:space="preserve">Гр. София, 26.09.2024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двадесет и шести септември през две хиляди и двадесет и четвърта година в състав:</w:t>
        <w:tab/>
        <w:br/>
        <w:tab/>
        <w:t xml:space="preserve"/>
        <w:tab/>
        <w:br/>
        <w:tab/>
        <w:t xml:space="preserve">ПРЕДСЕДАТЕЛ: ПЕТЯ ХОРОЗОВА</w:t>
        <w:tab/>
        <w:br/>
        <w:tab/>
        <w:t xml:space="preserve"/>
        <w:tab/>
        <w:br/>
        <w:tab/>
        <w:t xml:space="preserve"> ЧЛЕНОВЕ: ЗОРНИЦА ХАЙДУКОВА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изслуша докладваното от съдия П. Хорозова т. д. № 353/2023 г. и за да се произнесе, взе предвид:</w:t>
        <w:tab/>
        <w:br/>
        <w:tab/>
        <w:t xml:space="preserve"/>
        <w:tab/>
        <w:br/>
        <w:tab/>
        <w:t xml:space="preserve">Постъпила е молба от ЗАСТРАХОВАТЕЛНО ДРУЖЕСТВО ЕВРОИНС АД за освобождаване на внесеното на основание чл. 282, ал. 2 т. 1 ГПК по сметка на ВКС обезпечение в размер на 26 787.10 лв. и за превеждането му по посочената в молбата банкова сметка.</w:t>
        <w:tab/>
        <w:br/>
        <w:tab/>
        <w:t xml:space="preserve"/>
        <w:tab/>
        <w:br/>
        <w:tab/>
        <w:t xml:space="preserve">Насрещната страна ЕР СОФТ ЕООД (уведомена при условията на чл. 41 ГПК) не заявява становище по молбата.</w:t>
        <w:tab/>
        <w:br/>
        <w:tab/>
        <w:t xml:space="preserve"/>
        <w:tab/>
        <w:br/>
        <w:tab/>
        <w:t xml:space="preserve">За да се произнесе по нея, съставът на Върховния касационен съд, Търговска колегия, Второ отделение, взе предвид следното:</w:t>
        <w:tab/>
        <w:br/>
        <w:tab/>
        <w:t xml:space="preserve"/>
        <w:tab/>
        <w:br/>
        <w:tab/>
        <w:t xml:space="preserve">Молбата е подадена в преклузивния едногодишен срок по чл. 82 ГПК, поради което е допустима, а разгледана по същество – и основателна.</w:t>
        <w:tab/>
        <w:br/>
        <w:tab/>
        <w:t xml:space="preserve"/>
        <w:tab/>
        <w:br/>
        <w:tab/>
        <w:t xml:space="preserve">С определение № 21 от 12.01.2023 г. по ч. т. д. № 67/2023 г. на ВКС, І-во т. о. е спряно изпълнението на въззивно решение № 752 от 28.11.2022 г. по в. т. д. № 326/2022 по описа на Софийския апелативен съд, след констатация, че касаторът – настоящ молител е внесъл по съответната сметка на ВКС обезпечение в размер на присъдената сума от 26 787.10 лв.</w:t>
        <w:tab/>
        <w:br/>
        <w:tab/>
        <w:t xml:space="preserve"/>
        <w:tab/>
        <w:br/>
        <w:tab/>
        <w:t xml:space="preserve">С определение № 454 от 27.02.2024 г., постановено по настоящото дело, не е допуснато касационно обжалване на въззивното решение и същото е влязло в законна сила.</w:t>
        <w:tab/>
        <w:br/>
        <w:tab/>
        <w:t xml:space="preserve"/>
        <w:tab/>
        <w:br/>
        <w:tab/>
        <w:t xml:space="preserve">Молителят с оглед указанията на съда е представил доказателства, от които е видно, че за събиране на вземането е било образувано изп. дело № 147/2024 г. по описа на ЧСИ с рег. № 846 – О. М., като на 12.04.2024 г. - в срока за доброволно изпълнение, присъдената главница, ведно с разноските за съдебното и изпълнителното производство (общо в размер на 38 535.44 лв.), е преведена по посочената в поканата за доброволно изпълнение банкова сметка на ЧСИ М..</w:t>
        <w:tab/>
        <w:br/>
        <w:tab/>
        <w:t xml:space="preserve"/>
        <w:tab/>
        <w:br/>
        <w:tab/>
        <w:t xml:space="preserve">Внесената от молителя парична сума от 26 787.10 лв. е налична по сметката за обезпечения на ВКС, съгласно удостоверителното изявление на счетоводител на съда. </w:t>
        <w:tab/>
        <w:br/>
        <w:tab/>
        <w:t xml:space="preserve"/>
        <w:tab/>
        <w:br/>
        <w:tab/>
        <w:t xml:space="preserve">С оглед горното настоящият съдебен състав намира, че липсва основание за задържане на представеното обезпечение, доколкото от данните по делото се установява, че осъдителното въззивно решение е вече изпълнено. По тези съображения обезпечението следва да бъде освободено и сумата – преведена по посочената от молителя банкова сметка.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ОСВОБОЖДАВА внесеното от ЗД ЕВРОИНС АД обезпечение в размер на 26 787.10 лв. </w:t>
        <w:tab/>
        <w:br/>
        <w:tab/>
        <w:t xml:space="preserve"/>
        <w:tab/>
        <w:br/>
        <w:tab/>
        <w:t xml:space="preserve">Сумата от 26 787.10 лв. ДА СЕ ПРЕВЕДЕ на ЗД ЕВРОИНС АД по посочената в молба вх. № 5975/05.04.2024 г. банкова сметка.</w:t>
        <w:tab/>
        <w:br/>
        <w:tab/>
        <w:t xml:space="preserve"/>
        <w:tab/>
        <w:br/>
        <w:tab/>
        <w:t xml:space="preserve">Определението е необжалваемо.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