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№1660/15.12.2011 по адм. д. №12819/2011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(АПК). </w:t>
        <w:tab/>
        <w:br/>
        <w:tab/>
        <w:t xml:space="preserve">Образувано е по касационна жалба на Ч. Ш. Ф. от гр. Д. срещу решение № 12975 от 03.11.2010 г. по адм. дело № 1883/2010 г. на Върховния административен съд, седмо отделение, с което отменено Решение № 2/07.01.2010 г. на Комисията за защита от дискриминация (КЗД), постановено по преписка № 23/2009 г., и по касационна жалба на същия жалбоподател срещу решение № 10403 от 12.07.2011 г., постановено по същото дело в производство по чл. 176 от АПК, с което е отхвърлено искането на Ч. Ш. Ф. за допълване на решението по съществото на спора. Твърди се, че са налице отменителните основания по чл. 209, т. 3 от АПК, поради което се претендира отмяна и на двете съдебни решение - основно и допълнително. Подробни съображения за касиране на първото обжалвано решение са изложени в т. нар."уточнения към жалба", които съображения в основната си част представляват оплаквания не срещу съдебния акт, а срещу решението на КЗД, което обаче не е предмет на касационен контрол. </w:t>
        <w:tab/>
        <w:br/>
        <w:tab/>
        <w:t xml:space="preserve">Ответниците КЗД и директорът на Регионална дирекция по горите - Варна не са взели отношение. </w:t>
        <w:tab/>
        <w:br/>
        <w:tab/>
        <w:t xml:space="preserve">Ответникът - директорът на ДП "Държавно ловно стопанство Тервел" оспорва жалбите като неоснователни с доводи, развити в писмено становище от процесуалния му представител. </w:t>
        <w:tab/>
        <w:br/>
        <w:tab/>
        <w:t xml:space="preserve">Ответникът - изпълнителният директор на Изпълнителна агенция по горите към МЗХ, се представлява в съдебно заседание от пълномощник, който моли да се потвърдят съдебните решения. 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касационното оспорване. </w:t>
        <w:tab/>
        <w:br/>
        <w:tab/>
        <w:t xml:space="preserve">Настоящата инстанция намира касационните жалби за процесуално допустими като подадени в срок и от надлежна страна. Разгледани по същество са неоснователни, както по отношение на решението за отмяна на решението на КЗД, така и по отношение на решението за отхвърляне на искането за допълването му. </w:t>
        <w:tab/>
        <w:br/>
        <w:tab/>
        <w:t xml:space="preserve">Тричленният състав е изяснил релевантните за спора факти и обстоятелства съобразно очертания с жалбата на директора на ДП "Държавно ловно стопанство Тервел" предмет на съдебен контрол за законосъобразност - установено от комисията по-неблагоприятно третиране на Ч. Ш. Ф. - бивш работник към стопанството, заемал длъжността "ловен стражар", на основата на признак "политическа принадлежност" по повод на уволнението му поради съкращаване на щата. Прието е от КЗД наличие на пряка дискриминация по смисъла на чл. 4, ал. 2 във вр. чл. 26 и § 1, т. 7 от Закона за защита от дискриминация (ЗЗДискр.) и на основание чл. 78, ал. 1 от с. з. е наложена глоба от 250 лева на работодателя. Не е </w:t>
        <w:tab/>
        <w:br/>
        <w:tab/>
        <w:t xml:space="preserve">установено наличие на твърдяната множествена дискриминация, включително и по признак етническа принадлежност. </w:t>
        <w:tab/>
        <w:br/>
        <w:tab/>
        <w:t xml:space="preserve">Съдът не е нарушил съдопроизводствените правила и правилно е приложил материалния закон. </w:t>
        <w:tab/>
        <w:br/>
        <w:tab/>
        <w:t xml:space="preserve">За да е налице нарушение на чл. 6, ал. 2 от Конституцията на Р. Б., чл. 14 от Конвенцията за защита правата на човека и основните свободи, чл. 8, ал. 3 от Кодекса на труда и проява на дискриминация по смисъла на чл. 4 от ЗЗДискр., следва да е установено, че са осъществени всички елементи от фактическия състав, както от обективна, така и от субективна страна - различно третиране на лицето в конкретен случай, извършено съзнателно по признак от чл. 4 от ЗЗДискр. и причинна връзка между неблагоприятното отношение и причината за него. </w:t>
        <w:tab/>
        <w:br/>
        <w:tab/>
        <w:t xml:space="preserve">В случая е безспорно установено, че работодателят след отправено предизвестие е прекратил трудовото правоотношение с касатора на основание чл. 328, ал. 1, т. 2 от КТ, като е упражнил субективното си право на подбор по чл. 329 от КТ. По реда на чл. 9 от ЗЗДискр., съобразно правилата за разпределение на доказателствената тежест, не са доказани в административното производство факти и обстоятелства за нарушено право на равно третиране на съкратения служител при прекратяването на договора му без оглед на признаците по чл. 4, ал. 1 от ЗЗДискр. Не се обективира нарушаване на принципа за прилагане на еднакви критерии от работодателя по чл. 21 от закона и непредоставяне на равни условия за достъп до длъжност съгласно чл. 26 от ЗЗДискр. Въпросите дали е налице реално съкръщаване на щата, закрита ли е действително длъжността, предвидена ли е в новото щатно разписание сходна длъжност, макар и под друго наименование, извършен ли е подбор между служителите и т. н. са относими към законосъобразността на уволнението, който спор не е от компетентността на КЗД. Поради това съдът е извел различни изводи от тези на комисията, а именно за липса на причинно-следствена връзка между уволнението на Ч. Ш. Ф. и принадлежността му към политическа партия Движение за права и свободи, след като подробно е анализирал всички твърдения и аргументи на страните. Изложените в съдебното решение мотиви са логични, обосновани и в съответствие с нормативната уредба, като изцяло се споделят от настоящата инстанция, без да е необходимо преповтаряването им. </w:t>
        <w:tab/>
        <w:br/>
        <w:tab/>
        <w:t xml:space="preserve">При това положение за приетото с решението на КЗД наличие на пряка дискриминация на основа „политическа принадлежност” по чл. 4, ал. 2 във връзка с чл. 26 и § 1, т. 7 от ЗЗДискр. и налагане глоба на работодателя са били налице отменителни основания по чл. 146, т. 4 и 5 от АПК, както е счел и съдът, постановил процесното отменително решение. Тъй като с него той се е произнесъл по цялото оспорване, което е било инициирано от друга страна в административното производство, не от касатора, липсва предпоставката по чл. 176 от АПК за допълването му, поради което това искане правилно не е било уважено. </w:t>
        <w:tab/>
        <w:br/>
        <w:tab/>
        <w:t xml:space="preserve">Предвид горното обжалваните решения следва да се оставят в сила като законосъобразни и обосновани. </w:t>
        <w:tab/>
        <w:br/>
        <w:tab/>
        <w:t xml:space="preserve">Така мотивиран и на основание чл. 221, ал. 2 от АПК, Върховният административен съд, петчленен съставРЕШИ:ОСТАВЯ В СИЛА </w:t>
        <w:tab/>
        <w:br/>
        <w:tab/>
        <w:t xml:space="preserve">решение № 12975 от 03.11.2010 г. и решение № 10403 от 12.07.2011 г., постановени по адм. дело № 1883/2010 г. на Върховния административен съд, седмо отделение.РЕШЕНИЕТО е окончателно.Вярно с оригинала,ПРЕДСЕДАТЕЛ:/п/ Й. К.всекретар:ЧЛЕНОВЕ:/п/ М. М./п/ Д. Д./п/ В. Г./п/ А. Р.Д.Д.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